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A35" w:rsidRPr="00C30175" w:rsidRDefault="00450A35" w:rsidP="00C30175">
      <w:pPr>
        <w:spacing w:after="0" w:line="240" w:lineRule="auto"/>
        <w:jc w:val="right"/>
        <w:rPr>
          <w:rFonts w:ascii="Bookman Old Style" w:hAnsi="Bookman Old Style"/>
          <w:b/>
          <w:sz w:val="24"/>
          <w:szCs w:val="28"/>
          <w:u w:val="single"/>
        </w:rPr>
      </w:pPr>
      <w:r w:rsidRPr="00C30175">
        <w:rPr>
          <w:rFonts w:ascii="Bookman Old Style" w:hAnsi="Bookman Old Style"/>
          <w:b/>
          <w:sz w:val="24"/>
          <w:szCs w:val="28"/>
          <w:u w:val="single"/>
        </w:rPr>
        <w:t>ORDENANZA Nº 11982/2015.</w:t>
      </w:r>
    </w:p>
    <w:p w:rsidR="00450A35" w:rsidRPr="00C30175" w:rsidRDefault="00450A35" w:rsidP="00C30175">
      <w:pPr>
        <w:spacing w:after="0" w:line="240" w:lineRule="auto"/>
        <w:jc w:val="right"/>
        <w:rPr>
          <w:rFonts w:ascii="Bookman Old Style" w:hAnsi="Bookman Old Style"/>
          <w:b/>
          <w:sz w:val="24"/>
          <w:szCs w:val="28"/>
          <w:u w:val="single"/>
        </w:rPr>
      </w:pPr>
      <w:r w:rsidRPr="00C30175">
        <w:rPr>
          <w:rFonts w:ascii="Bookman Old Style" w:hAnsi="Bookman Old Style"/>
          <w:b/>
          <w:sz w:val="24"/>
          <w:szCs w:val="28"/>
          <w:u w:val="single"/>
        </w:rPr>
        <w:t>EXPTE.Nº 5489/2015-H.C.D.</w:t>
      </w:r>
    </w:p>
    <w:p w:rsidR="00450A35" w:rsidRPr="0037549C" w:rsidRDefault="00450A35" w:rsidP="0037549C">
      <w:pPr>
        <w:spacing w:after="0" w:line="240" w:lineRule="auto"/>
        <w:jc w:val="both"/>
        <w:rPr>
          <w:rFonts w:ascii="Bookman Old Style" w:hAnsi="Bookman Old Style"/>
          <w:b/>
          <w:sz w:val="24"/>
          <w:szCs w:val="28"/>
          <w:u w:val="single"/>
        </w:rPr>
      </w:pPr>
      <w:r w:rsidRPr="0037549C">
        <w:rPr>
          <w:rFonts w:ascii="Bookman Old Style" w:hAnsi="Bookman Old Style"/>
          <w:b/>
          <w:sz w:val="24"/>
          <w:szCs w:val="28"/>
          <w:u w:val="single"/>
        </w:rPr>
        <w:t xml:space="preserve">VISTO: </w:t>
      </w:r>
    </w:p>
    <w:p w:rsidR="00450A35" w:rsidRPr="0037549C" w:rsidRDefault="00450A35" w:rsidP="0037549C">
      <w:pPr>
        <w:spacing w:after="0" w:line="240" w:lineRule="auto"/>
        <w:ind w:firstLine="708"/>
        <w:jc w:val="both"/>
        <w:rPr>
          <w:rFonts w:ascii="Bookman Old Style" w:hAnsi="Bookman Old Style"/>
          <w:sz w:val="24"/>
          <w:szCs w:val="28"/>
        </w:rPr>
      </w:pPr>
      <w:r w:rsidRPr="0037549C">
        <w:rPr>
          <w:rFonts w:ascii="Bookman Old Style" w:hAnsi="Bookman Old Style"/>
          <w:sz w:val="24"/>
          <w:szCs w:val="28"/>
        </w:rPr>
        <w:t>La necesidad de tratar la problemática que significan los autos y las motos retenidos por infracciones d</w:t>
      </w:r>
      <w:r>
        <w:rPr>
          <w:rFonts w:ascii="Bookman Old Style" w:hAnsi="Bookman Old Style"/>
          <w:sz w:val="24"/>
          <w:szCs w:val="28"/>
        </w:rPr>
        <w:t>e tránsito en nuestra ciudad, y</w:t>
      </w:r>
    </w:p>
    <w:p w:rsidR="00450A35" w:rsidRPr="0037549C" w:rsidRDefault="00450A35" w:rsidP="0037549C">
      <w:pPr>
        <w:spacing w:after="0" w:line="240" w:lineRule="auto"/>
        <w:jc w:val="both"/>
        <w:rPr>
          <w:rFonts w:ascii="Bookman Old Style" w:hAnsi="Bookman Old Style"/>
          <w:b/>
          <w:sz w:val="24"/>
          <w:szCs w:val="28"/>
          <w:u w:val="single"/>
        </w:rPr>
      </w:pPr>
      <w:r w:rsidRPr="0037549C">
        <w:rPr>
          <w:rFonts w:ascii="Bookman Old Style" w:hAnsi="Bookman Old Style"/>
          <w:b/>
          <w:sz w:val="24"/>
          <w:szCs w:val="28"/>
          <w:u w:val="single"/>
        </w:rPr>
        <w:t xml:space="preserve">CONSIDERANDO: </w:t>
      </w:r>
    </w:p>
    <w:p w:rsidR="00450A35" w:rsidRPr="0037549C" w:rsidRDefault="00450A35" w:rsidP="0037549C">
      <w:pPr>
        <w:spacing w:after="0" w:line="240" w:lineRule="auto"/>
        <w:jc w:val="both"/>
        <w:rPr>
          <w:rFonts w:ascii="Bookman Old Style" w:hAnsi="Bookman Old Style"/>
          <w:color w:val="000000"/>
          <w:sz w:val="24"/>
          <w:lang w:val="es-AR"/>
        </w:rPr>
      </w:pPr>
      <w:r w:rsidRPr="0037549C">
        <w:rPr>
          <w:rFonts w:ascii="Bookman Old Style" w:hAnsi="Bookman Old Style"/>
          <w:b/>
          <w:sz w:val="24"/>
          <w:szCs w:val="28"/>
        </w:rPr>
        <w:tab/>
      </w:r>
      <w:r w:rsidRPr="0037549C">
        <w:rPr>
          <w:rFonts w:ascii="Bookman Old Style" w:hAnsi="Bookman Old Style"/>
          <w:color w:val="000000"/>
          <w:sz w:val="24"/>
          <w:lang w:val="es-PE"/>
        </w:rPr>
        <w:t xml:space="preserve">Que, mediante Ley N°10.025 </w:t>
      </w:r>
      <w:smartTag w:uri="urn:schemas-microsoft-com:office:smarttags" w:element="PersonName">
        <w:smartTagPr>
          <w:attr w:name="ProductID" w:val="la Provincia"/>
        </w:smartTagPr>
        <w:r w:rsidRPr="0037549C">
          <w:rPr>
            <w:rFonts w:ascii="Bookman Old Style" w:hAnsi="Bookman Old Style"/>
            <w:color w:val="000000"/>
            <w:sz w:val="24"/>
            <w:lang w:val="es-PE"/>
          </w:rPr>
          <w:t xml:space="preserve">la </w:t>
        </w:r>
        <w:r>
          <w:rPr>
            <w:rFonts w:ascii="Bookman Old Style" w:hAnsi="Bookman Old Style"/>
            <w:color w:val="000000"/>
            <w:sz w:val="24"/>
            <w:lang w:val="es-PE"/>
          </w:rPr>
          <w:t>P</w:t>
        </w:r>
        <w:r w:rsidRPr="0037549C">
          <w:rPr>
            <w:rFonts w:ascii="Bookman Old Style" w:hAnsi="Bookman Old Style"/>
            <w:color w:val="000000"/>
            <w:sz w:val="24"/>
            <w:lang w:val="es-PE"/>
          </w:rPr>
          <w:t>rovincia</w:t>
        </w:r>
      </w:smartTag>
      <w:r w:rsidRPr="0037549C">
        <w:rPr>
          <w:rFonts w:ascii="Bookman Old Style" w:hAnsi="Bookman Old Style"/>
          <w:color w:val="000000"/>
          <w:sz w:val="24"/>
          <w:lang w:val="es-PE"/>
        </w:rPr>
        <w:t xml:space="preserve"> de Entre Ríos adhiere a </w:t>
      </w:r>
      <w:smartTag w:uri="urn:schemas-microsoft-com:office:smarttags" w:element="PersonName">
        <w:smartTagPr>
          <w:attr w:name="ProductID" w:val="la Ley Nacional"/>
        </w:smartTagPr>
        <w:r w:rsidRPr="0037549C">
          <w:rPr>
            <w:rFonts w:ascii="Bookman Old Style" w:hAnsi="Bookman Old Style"/>
            <w:color w:val="000000"/>
            <w:sz w:val="24"/>
            <w:lang w:val="es-PE"/>
          </w:rPr>
          <w:t>la Ley Nacional</w:t>
        </w:r>
      </w:smartTag>
      <w:r w:rsidRPr="0037549C">
        <w:rPr>
          <w:rFonts w:ascii="Bookman Old Style" w:hAnsi="Bookman Old Style"/>
          <w:color w:val="000000"/>
          <w:sz w:val="24"/>
          <w:lang w:val="es-PE"/>
        </w:rPr>
        <w:t xml:space="preserve"> de Transito N°24.449, y a sus modifica</w:t>
      </w:r>
      <w:r>
        <w:rPr>
          <w:rFonts w:ascii="Bookman Old Style" w:hAnsi="Bookman Old Style"/>
          <w:color w:val="000000"/>
          <w:sz w:val="24"/>
          <w:lang w:val="es-PE"/>
        </w:rPr>
        <w:t>torias</w:t>
      </w:r>
      <w:r w:rsidRPr="0037549C">
        <w:rPr>
          <w:rFonts w:ascii="Bookman Old Style" w:hAnsi="Bookman Old Style"/>
          <w:color w:val="000000"/>
          <w:sz w:val="24"/>
          <w:lang w:val="es-PE"/>
        </w:rPr>
        <w:t xml:space="preserve">, habiendo incorporado institutos sobre prevención y disposiciones sobre un ordenamiento en la materia, y una uniformidad en la legislación con su adecuación a nivel nacional. Y mediante Ordenanza N°11.620/2011, el Municipio adhiere a las disposiciones de </w:t>
      </w:r>
      <w:smartTag w:uri="urn:schemas-microsoft-com:office:smarttags" w:element="PersonName">
        <w:smartTagPr>
          <w:attr w:name="ProductID" w:val="la Ley Provincial"/>
        </w:smartTagPr>
        <w:r w:rsidRPr="0037549C">
          <w:rPr>
            <w:rFonts w:ascii="Bookman Old Style" w:hAnsi="Bookman Old Style"/>
            <w:color w:val="000000"/>
            <w:sz w:val="24"/>
            <w:lang w:val="es-PE"/>
          </w:rPr>
          <w:t>la Ley Provincial</w:t>
        </w:r>
      </w:smartTag>
      <w:r w:rsidRPr="0037549C">
        <w:rPr>
          <w:rFonts w:ascii="Bookman Old Style" w:hAnsi="Bookman Old Style"/>
          <w:color w:val="000000"/>
          <w:sz w:val="24"/>
          <w:lang w:val="es-PE"/>
        </w:rPr>
        <w:t xml:space="preserve"> N°10.025</w:t>
      </w:r>
      <w:r w:rsidRPr="0037549C">
        <w:rPr>
          <w:rFonts w:ascii="Bookman Old Style" w:hAnsi="Bookman Old Style"/>
          <w:color w:val="000000"/>
          <w:sz w:val="24"/>
          <w:lang w:val="es-AR"/>
        </w:rPr>
        <w:t>, y a las modifica</w:t>
      </w:r>
      <w:r>
        <w:rPr>
          <w:rFonts w:ascii="Bookman Old Style" w:hAnsi="Bookman Old Style"/>
          <w:color w:val="000000"/>
          <w:sz w:val="24"/>
          <w:lang w:val="es-AR"/>
        </w:rPr>
        <w:t>torias</w:t>
      </w:r>
      <w:r w:rsidRPr="0037549C">
        <w:rPr>
          <w:rFonts w:ascii="Bookman Old Style" w:hAnsi="Bookman Old Style"/>
          <w:color w:val="000000"/>
          <w:sz w:val="24"/>
          <w:lang w:val="es-AR"/>
        </w:rPr>
        <w:t xml:space="preserve"> dispuestas en </w:t>
      </w:r>
      <w:smartTag w:uri="urn:schemas-microsoft-com:office:smarttags" w:element="PersonName">
        <w:smartTagPr>
          <w:attr w:name="ProductID" w:val="la Ley Nacional"/>
        </w:smartTagPr>
        <w:r w:rsidRPr="0037549C">
          <w:rPr>
            <w:rFonts w:ascii="Bookman Old Style" w:hAnsi="Bookman Old Style"/>
            <w:color w:val="000000"/>
            <w:sz w:val="24"/>
            <w:lang w:val="es-AR"/>
          </w:rPr>
          <w:t>la Ley Nacional</w:t>
        </w:r>
      </w:smartTag>
      <w:r w:rsidRPr="0037549C">
        <w:rPr>
          <w:rFonts w:ascii="Bookman Old Style" w:hAnsi="Bookman Old Style"/>
          <w:color w:val="000000"/>
          <w:sz w:val="24"/>
          <w:lang w:val="es-AR"/>
        </w:rPr>
        <w:t xml:space="preserve"> de Tránsito y Seguridad Vial.-</w:t>
      </w:r>
    </w:p>
    <w:p w:rsidR="00450A35" w:rsidRPr="0037549C" w:rsidRDefault="00450A35" w:rsidP="0037549C">
      <w:pPr>
        <w:spacing w:after="0" w:line="240" w:lineRule="auto"/>
        <w:jc w:val="both"/>
        <w:rPr>
          <w:rFonts w:ascii="Bookman Old Style" w:hAnsi="Bookman Old Style"/>
          <w:sz w:val="24"/>
          <w:szCs w:val="28"/>
        </w:rPr>
      </w:pPr>
      <w:r w:rsidRPr="0037549C">
        <w:rPr>
          <w:rFonts w:ascii="Bookman Old Style" w:hAnsi="Bookman Old Style"/>
          <w:color w:val="000000"/>
          <w:sz w:val="24"/>
          <w:lang w:val="es-AR"/>
        </w:rPr>
        <w:tab/>
      </w:r>
      <w:r w:rsidRPr="0037549C">
        <w:rPr>
          <w:rFonts w:ascii="Bookman Old Style" w:hAnsi="Bookman Old Style"/>
          <w:sz w:val="24"/>
          <w:szCs w:val="28"/>
        </w:rPr>
        <w:t xml:space="preserve">Que, </w:t>
      </w:r>
      <w:smartTag w:uri="urn:schemas-microsoft-com:office:smarttags" w:element="PersonName">
        <w:smartTagPr>
          <w:attr w:name="ProductID" w:val="la Ley Nacional"/>
        </w:smartTagPr>
        <w:r w:rsidRPr="0037549C">
          <w:rPr>
            <w:rFonts w:ascii="Bookman Old Style" w:hAnsi="Bookman Old Style"/>
            <w:sz w:val="24"/>
            <w:szCs w:val="28"/>
          </w:rPr>
          <w:t>la Ley Nacional</w:t>
        </w:r>
      </w:smartTag>
      <w:r w:rsidRPr="0037549C">
        <w:rPr>
          <w:rFonts w:ascii="Bookman Old Style" w:hAnsi="Bookman Old Style"/>
          <w:sz w:val="24"/>
          <w:szCs w:val="28"/>
        </w:rPr>
        <w:t xml:space="preserve"> N°26.348 crea el marco normativo para automotores abandonados, perdidos, decomisados o secuestrados, y </w:t>
      </w:r>
      <w:smartTag w:uri="urn:schemas-microsoft-com:office:smarttags" w:element="PersonName">
        <w:smartTagPr>
          <w:attr w:name="ProductID" w:val="la Resolución"/>
        </w:smartTagPr>
        <w:smartTag w:uri="urn:schemas-microsoft-com:office:smarttags" w:element="PersonName">
          <w:smartTagPr>
            <w:attr w:name="ProductID" w:val="la Resolución N"/>
          </w:smartTagPr>
          <w:r w:rsidRPr="0037549C">
            <w:rPr>
              <w:rFonts w:ascii="Bookman Old Style" w:hAnsi="Bookman Old Style"/>
              <w:sz w:val="24"/>
              <w:szCs w:val="28"/>
            </w:rPr>
            <w:t>la Resolución</w:t>
          </w:r>
        </w:smartTag>
        <w:r>
          <w:rPr>
            <w:rFonts w:ascii="Bookman Old Style" w:hAnsi="Bookman Old Style"/>
            <w:sz w:val="24"/>
            <w:szCs w:val="28"/>
          </w:rPr>
          <w:t xml:space="preserve"> N</w:t>
        </w:r>
      </w:smartTag>
      <w:r>
        <w:rPr>
          <w:rFonts w:ascii="Bookman Old Style" w:hAnsi="Bookman Old Style"/>
          <w:sz w:val="24"/>
          <w:szCs w:val="28"/>
        </w:rPr>
        <w:t>º</w:t>
      </w:r>
      <w:r w:rsidRPr="0037549C">
        <w:rPr>
          <w:rFonts w:ascii="Bookman Old Style" w:hAnsi="Bookman Old Style"/>
          <w:sz w:val="24"/>
          <w:szCs w:val="28"/>
        </w:rPr>
        <w:t xml:space="preserve"> 2143/09 del Ministerio de Justicia y Derechos Humanos aprueba el “Instructivo para el circuito administrativo de aplicación de la ley premencionada</w:t>
      </w:r>
      <w:r>
        <w:rPr>
          <w:rFonts w:ascii="Bookman Old Style" w:hAnsi="Bookman Old Style"/>
          <w:sz w:val="24"/>
          <w:szCs w:val="28"/>
        </w:rPr>
        <w:t>,</w:t>
      </w:r>
      <w:r w:rsidRPr="0037549C">
        <w:rPr>
          <w:rFonts w:ascii="Bookman Old Style" w:hAnsi="Bookman Old Style"/>
          <w:sz w:val="24"/>
          <w:szCs w:val="28"/>
        </w:rPr>
        <w:t xml:space="preserve"> y el procedimiento técnico para el reordenamiento, descontaminación y liberación de predios ocupados como depósito de vehículos</w:t>
      </w:r>
      <w:r>
        <w:rPr>
          <w:rFonts w:ascii="Bookman Old Style" w:hAnsi="Bookman Old Style"/>
          <w:sz w:val="24"/>
          <w:szCs w:val="28"/>
        </w:rPr>
        <w:t>,</w:t>
      </w:r>
      <w:r w:rsidRPr="0037549C">
        <w:rPr>
          <w:rFonts w:ascii="Bookman Old Style" w:hAnsi="Bookman Old Style"/>
          <w:sz w:val="24"/>
          <w:szCs w:val="28"/>
        </w:rPr>
        <w:t xml:space="preserve"> afectados a causas judiciales”, para la descontaminación, compactación, y disposición final de auto</w:t>
      </w:r>
      <w:r>
        <w:rPr>
          <w:rFonts w:ascii="Bookman Old Style" w:hAnsi="Bookman Old Style"/>
          <w:sz w:val="24"/>
          <w:szCs w:val="28"/>
        </w:rPr>
        <w:t>motores en calidad de chatarra.</w:t>
      </w:r>
    </w:p>
    <w:p w:rsidR="00450A35" w:rsidRPr="0037549C" w:rsidRDefault="00450A35" w:rsidP="0037549C">
      <w:pPr>
        <w:spacing w:after="0" w:line="240" w:lineRule="auto"/>
        <w:jc w:val="both"/>
        <w:rPr>
          <w:rFonts w:ascii="Bookman Old Style" w:hAnsi="Bookman Old Style"/>
          <w:sz w:val="24"/>
          <w:szCs w:val="28"/>
        </w:rPr>
      </w:pPr>
      <w:r w:rsidRPr="0037549C">
        <w:rPr>
          <w:rFonts w:ascii="Bookman Old Style" w:hAnsi="Bookman Old Style"/>
          <w:sz w:val="24"/>
          <w:szCs w:val="28"/>
        </w:rPr>
        <w:tab/>
        <w:t xml:space="preserve">Que, </w:t>
      </w:r>
      <w:smartTag w:uri="urn:schemas-microsoft-com:office:smarttags" w:element="PersonName">
        <w:smartTagPr>
          <w:attr w:name="ProductID" w:val="la Ley N"/>
        </w:smartTagPr>
        <w:r w:rsidRPr="0037549C">
          <w:rPr>
            <w:rFonts w:ascii="Bookman Old Style" w:hAnsi="Bookman Old Style"/>
            <w:sz w:val="24"/>
            <w:szCs w:val="28"/>
          </w:rPr>
          <w:t>la Ley N</w:t>
        </w:r>
      </w:smartTag>
      <w:r w:rsidRPr="0037549C">
        <w:rPr>
          <w:rFonts w:ascii="Bookman Old Style" w:hAnsi="Bookman Old Style"/>
          <w:sz w:val="24"/>
          <w:szCs w:val="28"/>
        </w:rPr>
        <w:t xml:space="preserve">°10.332, sancionada por </w:t>
      </w:r>
      <w:smartTag w:uri="urn:schemas-microsoft-com:office:smarttags" w:element="PersonName">
        <w:smartTagPr>
          <w:attr w:name="ProductID" w:val="la Provincia"/>
        </w:smartTagPr>
        <w:r w:rsidRPr="0037549C">
          <w:rPr>
            <w:rFonts w:ascii="Bookman Old Style" w:hAnsi="Bookman Old Style"/>
            <w:sz w:val="24"/>
            <w:szCs w:val="28"/>
          </w:rPr>
          <w:t>la Provincia</w:t>
        </w:r>
      </w:smartTag>
      <w:r w:rsidRPr="0037549C">
        <w:rPr>
          <w:rFonts w:ascii="Bookman Old Style" w:hAnsi="Bookman Old Style"/>
          <w:sz w:val="24"/>
          <w:szCs w:val="28"/>
        </w:rPr>
        <w:t xml:space="preserve"> de Entre Ríos el 11 de noviembre del año 2014, adhiere </w:t>
      </w:r>
      <w:r>
        <w:rPr>
          <w:rFonts w:ascii="Bookman Old Style" w:hAnsi="Bookman Old Style"/>
          <w:sz w:val="24"/>
          <w:szCs w:val="28"/>
        </w:rPr>
        <w:t>a</w:t>
      </w:r>
      <w:r w:rsidRPr="0037549C">
        <w:rPr>
          <w:rFonts w:ascii="Bookman Old Style" w:hAnsi="Bookman Old Style"/>
          <w:sz w:val="24"/>
          <w:szCs w:val="28"/>
        </w:rPr>
        <w:t xml:space="preserve"> </w:t>
      </w:r>
      <w:smartTag w:uri="urn:schemas-microsoft-com:office:smarttags" w:element="PersonName">
        <w:smartTagPr>
          <w:attr w:name="ProductID" w:val="la Ley Nacional"/>
        </w:smartTagPr>
        <w:r w:rsidRPr="0037549C">
          <w:rPr>
            <w:rFonts w:ascii="Bookman Old Style" w:hAnsi="Bookman Old Style"/>
            <w:sz w:val="24"/>
            <w:szCs w:val="28"/>
          </w:rPr>
          <w:t>la Ley Nacional</w:t>
        </w:r>
      </w:smartTag>
      <w:r w:rsidRPr="0037549C">
        <w:rPr>
          <w:rFonts w:ascii="Bookman Old Style" w:hAnsi="Bookman Old Style"/>
          <w:sz w:val="24"/>
          <w:szCs w:val="28"/>
        </w:rPr>
        <w:t xml:space="preserve"> </w:t>
      </w:r>
      <w:r>
        <w:rPr>
          <w:rFonts w:ascii="Bookman Old Style" w:hAnsi="Bookman Old Style"/>
          <w:sz w:val="24"/>
          <w:szCs w:val="28"/>
        </w:rPr>
        <w:t>Nº</w:t>
      </w:r>
      <w:r w:rsidRPr="0037549C">
        <w:rPr>
          <w:rFonts w:ascii="Bookman Old Style" w:hAnsi="Bookman Old Style"/>
          <w:sz w:val="24"/>
          <w:szCs w:val="28"/>
        </w:rPr>
        <w:t>26.348, que determina un procedimiento de intimació</w:t>
      </w:r>
      <w:r>
        <w:rPr>
          <w:rFonts w:ascii="Bookman Old Style" w:hAnsi="Bookman Old Style"/>
          <w:sz w:val="24"/>
          <w:szCs w:val="28"/>
        </w:rPr>
        <w:t>n, posterior remate y desguace.</w:t>
      </w:r>
    </w:p>
    <w:p w:rsidR="00450A35" w:rsidRDefault="00450A35" w:rsidP="0037549C">
      <w:pPr>
        <w:spacing w:after="0" w:line="240" w:lineRule="auto"/>
        <w:jc w:val="both"/>
        <w:rPr>
          <w:rFonts w:ascii="Bookman Old Style" w:hAnsi="Bookman Old Style"/>
          <w:sz w:val="24"/>
          <w:szCs w:val="28"/>
        </w:rPr>
      </w:pPr>
      <w:r>
        <w:rPr>
          <w:rFonts w:ascii="Bookman Old Style" w:hAnsi="Bookman Old Style"/>
          <w:sz w:val="24"/>
          <w:szCs w:val="28"/>
        </w:rPr>
        <w:tab/>
        <w:t>Que</w:t>
      </w:r>
      <w:r w:rsidRPr="0037549C">
        <w:rPr>
          <w:rFonts w:ascii="Bookman Old Style" w:hAnsi="Bookman Old Style"/>
          <w:sz w:val="24"/>
          <w:szCs w:val="28"/>
        </w:rPr>
        <w:t xml:space="preserve"> </w:t>
      </w:r>
      <w:r>
        <w:rPr>
          <w:rFonts w:ascii="Bookman Old Style" w:hAnsi="Bookman Old Style"/>
          <w:sz w:val="24"/>
          <w:szCs w:val="28"/>
        </w:rPr>
        <w:t>cabe señalarse,</w:t>
      </w:r>
      <w:r w:rsidRPr="0037549C">
        <w:rPr>
          <w:rFonts w:ascii="Bookman Old Style" w:hAnsi="Bookman Old Style"/>
          <w:sz w:val="24"/>
          <w:szCs w:val="28"/>
        </w:rPr>
        <w:t xml:space="preserve"> que </w:t>
      </w:r>
      <w:smartTag w:uri="urn:schemas-microsoft-com:office:smarttags" w:element="PersonName">
        <w:smartTagPr>
          <w:attr w:name="ProductID" w:val="la Municipalidad"/>
        </w:smartTagPr>
        <w:r w:rsidRPr="0037549C">
          <w:rPr>
            <w:rFonts w:ascii="Bookman Old Style" w:hAnsi="Bookman Old Style"/>
            <w:sz w:val="24"/>
            <w:szCs w:val="28"/>
          </w:rPr>
          <w:t>la Municipalidad</w:t>
        </w:r>
      </w:smartTag>
      <w:r w:rsidRPr="0037549C">
        <w:rPr>
          <w:rFonts w:ascii="Bookman Old Style" w:hAnsi="Bookman Old Style"/>
          <w:sz w:val="24"/>
          <w:szCs w:val="28"/>
        </w:rPr>
        <w:t xml:space="preserve"> de Rosario</w:t>
      </w:r>
      <w:r>
        <w:rPr>
          <w:rFonts w:ascii="Bookman Old Style" w:hAnsi="Bookman Old Style"/>
          <w:sz w:val="24"/>
          <w:szCs w:val="28"/>
        </w:rPr>
        <w:t>,</w:t>
      </w:r>
      <w:r w:rsidRPr="0037549C">
        <w:rPr>
          <w:rFonts w:ascii="Bookman Old Style" w:hAnsi="Bookman Old Style"/>
          <w:sz w:val="24"/>
          <w:szCs w:val="28"/>
        </w:rPr>
        <w:t xml:space="preserve">  desde hace cuatro años</w:t>
      </w:r>
      <w:r>
        <w:rPr>
          <w:rFonts w:ascii="Bookman Old Style" w:hAnsi="Bookman Old Style"/>
          <w:sz w:val="24"/>
          <w:szCs w:val="28"/>
        </w:rPr>
        <w:t>, realiza</w:t>
      </w:r>
      <w:r w:rsidRPr="0037549C">
        <w:rPr>
          <w:rFonts w:ascii="Bookman Old Style" w:hAnsi="Bookman Old Style"/>
          <w:sz w:val="24"/>
          <w:szCs w:val="28"/>
        </w:rPr>
        <w:t xml:space="preserve"> un proceso de desguace y compactación de vehículos que se encuentran en depósito, por medio de una empresa adjudicataria de la licitación, teniendo como destino final</w:t>
      </w:r>
      <w:r>
        <w:rPr>
          <w:rFonts w:ascii="Bookman Old Style" w:hAnsi="Bookman Old Style"/>
          <w:sz w:val="24"/>
          <w:szCs w:val="28"/>
        </w:rPr>
        <w:t>,</w:t>
      </w:r>
      <w:r w:rsidRPr="0037549C">
        <w:rPr>
          <w:rFonts w:ascii="Bookman Old Style" w:hAnsi="Bookman Old Style"/>
          <w:sz w:val="24"/>
          <w:szCs w:val="28"/>
        </w:rPr>
        <w:t xml:space="preserve"> la acería para la reutilización en desarr</w:t>
      </w:r>
      <w:r>
        <w:rPr>
          <w:rFonts w:ascii="Bookman Old Style" w:hAnsi="Bookman Old Style"/>
          <w:sz w:val="24"/>
          <w:szCs w:val="28"/>
        </w:rPr>
        <w:t>ollos productivos. Dicho recurso</w:t>
      </w:r>
      <w:r w:rsidRPr="0037549C">
        <w:rPr>
          <w:rFonts w:ascii="Bookman Old Style" w:hAnsi="Bookman Old Style"/>
          <w:sz w:val="24"/>
          <w:szCs w:val="28"/>
        </w:rPr>
        <w:t xml:space="preserve"> se </w:t>
      </w:r>
      <w:r>
        <w:rPr>
          <w:rFonts w:ascii="Bookman Old Style" w:hAnsi="Bookman Old Style"/>
          <w:sz w:val="24"/>
          <w:szCs w:val="28"/>
        </w:rPr>
        <w:t>practica</w:t>
      </w:r>
      <w:r w:rsidRPr="0037549C">
        <w:rPr>
          <w:rFonts w:ascii="Bookman Old Style" w:hAnsi="Bookman Old Style"/>
          <w:sz w:val="24"/>
          <w:szCs w:val="28"/>
        </w:rPr>
        <w:t xml:space="preserve"> sobre</w:t>
      </w:r>
      <w:r>
        <w:rPr>
          <w:rFonts w:ascii="Bookman Old Style" w:hAnsi="Bookman Old Style"/>
          <w:sz w:val="24"/>
          <w:szCs w:val="28"/>
        </w:rPr>
        <w:t xml:space="preserve"> los</w:t>
      </w:r>
      <w:r w:rsidRPr="0037549C">
        <w:rPr>
          <w:rFonts w:ascii="Bookman Old Style" w:hAnsi="Bookman Old Style"/>
          <w:sz w:val="24"/>
          <w:szCs w:val="28"/>
        </w:rPr>
        <w:t xml:space="preserve"> vehículos que ingresan al playón municipal, permaneciendo allí más de seis meses, a la espera de la regularización por parte de sus propietarios, y siendo intimados los últimos por un plazo de 30 días para regularizar su </w:t>
      </w:r>
      <w:r>
        <w:rPr>
          <w:rFonts w:ascii="Bookman Old Style" w:hAnsi="Bookman Old Style"/>
          <w:sz w:val="24"/>
          <w:szCs w:val="28"/>
        </w:rPr>
        <w:t>situación</w:t>
      </w:r>
      <w:r w:rsidRPr="0037549C">
        <w:rPr>
          <w:rFonts w:ascii="Bookman Old Style" w:hAnsi="Bookman Old Style"/>
          <w:sz w:val="24"/>
          <w:szCs w:val="28"/>
        </w:rPr>
        <w:t>, caso contrario</w:t>
      </w:r>
      <w:r>
        <w:rPr>
          <w:rFonts w:ascii="Bookman Old Style" w:hAnsi="Bookman Old Style"/>
          <w:sz w:val="24"/>
          <w:szCs w:val="28"/>
        </w:rPr>
        <w:t>,</w:t>
      </w:r>
      <w:r w:rsidRPr="0037549C">
        <w:rPr>
          <w:rFonts w:ascii="Bookman Old Style" w:hAnsi="Bookman Old Style"/>
          <w:sz w:val="24"/>
          <w:szCs w:val="28"/>
        </w:rPr>
        <w:t xml:space="preserve"> se comienza con el trámite legal para la compactación. </w:t>
      </w:r>
    </w:p>
    <w:p w:rsidR="00450A35" w:rsidRDefault="00450A35" w:rsidP="0037549C">
      <w:pPr>
        <w:spacing w:after="0" w:line="240" w:lineRule="auto"/>
        <w:jc w:val="both"/>
        <w:rPr>
          <w:rFonts w:ascii="Bookman Old Style" w:hAnsi="Bookman Old Style"/>
          <w:sz w:val="24"/>
          <w:szCs w:val="28"/>
        </w:rPr>
      </w:pPr>
      <w:r w:rsidRPr="0037549C">
        <w:rPr>
          <w:rFonts w:ascii="Bookman Old Style" w:hAnsi="Bookman Old Style"/>
          <w:sz w:val="24"/>
          <w:szCs w:val="28"/>
        </w:rPr>
        <w:t>Asimismo, los Municipios de la ciudad de Concordia y Chajarí</w:t>
      </w:r>
      <w:r>
        <w:rPr>
          <w:rFonts w:ascii="Bookman Old Style" w:hAnsi="Bookman Old Style"/>
          <w:sz w:val="24"/>
          <w:szCs w:val="28"/>
        </w:rPr>
        <w:t>,</w:t>
      </w:r>
      <w:r w:rsidRPr="0037549C">
        <w:rPr>
          <w:rFonts w:ascii="Bookman Old Style" w:hAnsi="Bookman Old Style"/>
          <w:sz w:val="24"/>
          <w:szCs w:val="28"/>
        </w:rPr>
        <w:t xml:space="preserve"> se encuentran en el comienzo de</w:t>
      </w:r>
      <w:r>
        <w:rPr>
          <w:rFonts w:ascii="Bookman Old Style" w:hAnsi="Bookman Old Style"/>
          <w:sz w:val="24"/>
          <w:szCs w:val="28"/>
        </w:rPr>
        <w:t xml:space="preserve"> la</w:t>
      </w:r>
      <w:r w:rsidRPr="0037549C">
        <w:rPr>
          <w:rFonts w:ascii="Bookman Old Style" w:hAnsi="Bookman Old Style"/>
          <w:sz w:val="24"/>
          <w:szCs w:val="28"/>
        </w:rPr>
        <w:t xml:space="preserve"> implementación de procedimientos para la co</w:t>
      </w:r>
      <w:r>
        <w:rPr>
          <w:rFonts w:ascii="Bookman Old Style" w:hAnsi="Bookman Old Style"/>
          <w:sz w:val="24"/>
          <w:szCs w:val="28"/>
        </w:rPr>
        <w:t>mpactación de motos depositadas. El gobierno de la ciudad de Paraná,</w:t>
      </w:r>
      <w:r w:rsidRPr="0037549C">
        <w:rPr>
          <w:rFonts w:ascii="Bookman Old Style" w:hAnsi="Bookman Old Style"/>
          <w:sz w:val="24"/>
          <w:szCs w:val="28"/>
        </w:rPr>
        <w:t xml:space="preserve"> sancionó en diciembre del año 2012 </w:t>
      </w:r>
      <w:smartTag w:uri="urn:schemas-microsoft-com:office:smarttags" w:element="PersonName">
        <w:smartTagPr>
          <w:attr w:name="ProductID" w:val="la Ordenanza N"/>
        </w:smartTagPr>
        <w:r w:rsidRPr="0037549C">
          <w:rPr>
            <w:rFonts w:ascii="Bookman Old Style" w:hAnsi="Bookman Old Style"/>
            <w:sz w:val="24"/>
            <w:szCs w:val="28"/>
          </w:rPr>
          <w:t>la Ordenanza N</w:t>
        </w:r>
      </w:smartTag>
      <w:r w:rsidRPr="0037549C">
        <w:rPr>
          <w:rFonts w:ascii="Bookman Old Style" w:hAnsi="Bookman Old Style"/>
          <w:sz w:val="24"/>
          <w:szCs w:val="28"/>
        </w:rPr>
        <w:t>°9099 que determina el procedimiento a llevar</w:t>
      </w:r>
      <w:r>
        <w:rPr>
          <w:rFonts w:ascii="Bookman Old Style" w:hAnsi="Bookman Old Style"/>
          <w:sz w:val="24"/>
          <w:szCs w:val="28"/>
        </w:rPr>
        <w:t>se</w:t>
      </w:r>
      <w:r w:rsidRPr="0037549C">
        <w:rPr>
          <w:rFonts w:ascii="Bookman Old Style" w:hAnsi="Bookman Old Style"/>
          <w:sz w:val="24"/>
          <w:szCs w:val="28"/>
        </w:rPr>
        <w:t xml:space="preserve"> a cabo </w:t>
      </w:r>
      <w:r>
        <w:rPr>
          <w:rFonts w:ascii="Bookman Old Style" w:hAnsi="Bookman Old Style"/>
          <w:sz w:val="24"/>
          <w:szCs w:val="28"/>
        </w:rPr>
        <w:t>con</w:t>
      </w:r>
      <w:r w:rsidRPr="0037549C">
        <w:rPr>
          <w:rFonts w:ascii="Bookman Old Style" w:hAnsi="Bookman Old Style"/>
          <w:sz w:val="24"/>
          <w:szCs w:val="28"/>
        </w:rPr>
        <w:t xml:space="preserve"> las moto-vehículos </w:t>
      </w:r>
      <w:r>
        <w:rPr>
          <w:rFonts w:ascii="Bookman Old Style" w:hAnsi="Bookman Old Style"/>
          <w:sz w:val="24"/>
          <w:szCs w:val="28"/>
        </w:rPr>
        <w:t xml:space="preserve">secuestrados y </w:t>
      </w:r>
      <w:r w:rsidRPr="0037549C">
        <w:rPr>
          <w:rFonts w:ascii="Bookman Old Style" w:hAnsi="Bookman Old Style"/>
          <w:sz w:val="24"/>
          <w:szCs w:val="28"/>
        </w:rPr>
        <w:t>abandonados en dependencias municipales</w:t>
      </w:r>
      <w:r>
        <w:rPr>
          <w:rFonts w:ascii="Bookman Old Style" w:hAnsi="Bookman Old Style"/>
          <w:sz w:val="24"/>
          <w:szCs w:val="28"/>
        </w:rPr>
        <w:t>.</w:t>
      </w:r>
    </w:p>
    <w:p w:rsidR="00450A35" w:rsidRPr="0037549C" w:rsidRDefault="00450A35" w:rsidP="0037549C">
      <w:pPr>
        <w:spacing w:after="0" w:line="240" w:lineRule="auto"/>
        <w:jc w:val="both"/>
        <w:rPr>
          <w:rFonts w:ascii="Bookman Old Style" w:hAnsi="Bookman Old Style"/>
          <w:sz w:val="24"/>
          <w:szCs w:val="28"/>
        </w:rPr>
      </w:pPr>
      <w:r w:rsidRPr="0037549C">
        <w:rPr>
          <w:rFonts w:ascii="Bookman Old Style" w:hAnsi="Bookman Old Style"/>
          <w:sz w:val="24"/>
          <w:szCs w:val="28"/>
        </w:rPr>
        <w:tab/>
        <w:t xml:space="preserve">Que, </w:t>
      </w:r>
      <w:r>
        <w:rPr>
          <w:rFonts w:ascii="Bookman Old Style" w:hAnsi="Bookman Old Style"/>
          <w:sz w:val="24"/>
          <w:szCs w:val="28"/>
        </w:rPr>
        <w:t>la aplicación de este procedimiento,</w:t>
      </w:r>
      <w:r w:rsidRPr="0037549C">
        <w:rPr>
          <w:rFonts w:ascii="Bookman Old Style" w:hAnsi="Bookman Old Style"/>
          <w:sz w:val="24"/>
          <w:szCs w:val="28"/>
        </w:rPr>
        <w:t xml:space="preserve"> constituye una etapa de descontaminación, donde se remueven y extrae</w:t>
      </w:r>
      <w:r>
        <w:rPr>
          <w:rFonts w:ascii="Bookman Old Style" w:hAnsi="Bookman Old Style"/>
          <w:sz w:val="24"/>
          <w:szCs w:val="28"/>
        </w:rPr>
        <w:t>n</w:t>
      </w:r>
      <w:r w:rsidRPr="0037549C">
        <w:rPr>
          <w:rFonts w:ascii="Bookman Old Style" w:hAnsi="Bookman Old Style"/>
          <w:sz w:val="24"/>
          <w:szCs w:val="28"/>
        </w:rPr>
        <w:t xml:space="preserve"> baterías, líquidos de freno, combustibles, aceites, fluidos que contienen los vehículos para un almacenamiento en recipientes adecuados a tales fines.</w:t>
      </w:r>
    </w:p>
    <w:p w:rsidR="00450A35" w:rsidRDefault="00450A35" w:rsidP="0037549C">
      <w:pPr>
        <w:spacing w:after="0" w:line="240" w:lineRule="auto"/>
        <w:jc w:val="both"/>
        <w:rPr>
          <w:rFonts w:ascii="Bookman Old Style" w:hAnsi="Bookman Old Style" w:cs="Arial"/>
          <w:sz w:val="24"/>
          <w:szCs w:val="19"/>
        </w:rPr>
      </w:pPr>
      <w:r w:rsidRPr="0037549C">
        <w:rPr>
          <w:rFonts w:ascii="Bookman Old Style" w:hAnsi="Bookman Old Style"/>
          <w:color w:val="000000"/>
          <w:sz w:val="24"/>
          <w:lang w:val="es-AR"/>
        </w:rPr>
        <w:tab/>
        <w:t xml:space="preserve">Que, </w:t>
      </w:r>
      <w:r w:rsidRPr="0037549C">
        <w:rPr>
          <w:rFonts w:ascii="Bookman Old Style" w:hAnsi="Bookman Old Style" w:cs="Arial"/>
          <w:sz w:val="24"/>
          <w:szCs w:val="19"/>
        </w:rPr>
        <w:t>en el país</w:t>
      </w:r>
      <w:r>
        <w:rPr>
          <w:rFonts w:ascii="Bookman Old Style" w:hAnsi="Bookman Old Style" w:cs="Arial"/>
          <w:sz w:val="24"/>
          <w:szCs w:val="19"/>
        </w:rPr>
        <w:t>,</w:t>
      </w:r>
      <w:r w:rsidRPr="0037549C">
        <w:rPr>
          <w:rFonts w:ascii="Bookman Old Style" w:hAnsi="Bookman Old Style" w:cs="Arial"/>
          <w:sz w:val="24"/>
          <w:szCs w:val="19"/>
        </w:rPr>
        <w:t xml:space="preserve"> la venta de autos y motos</w:t>
      </w:r>
      <w:r>
        <w:rPr>
          <w:rFonts w:ascii="Bookman Old Style" w:hAnsi="Bookman Old Style" w:cs="Arial"/>
          <w:sz w:val="24"/>
          <w:szCs w:val="19"/>
        </w:rPr>
        <w:t>,</w:t>
      </w:r>
      <w:r w:rsidRPr="0037549C">
        <w:rPr>
          <w:rFonts w:ascii="Bookman Old Style" w:hAnsi="Bookman Old Style" w:cs="Arial"/>
          <w:sz w:val="24"/>
          <w:szCs w:val="19"/>
        </w:rPr>
        <w:t xml:space="preserve"> viene registrando un crecimiento sostenido, situación que también afecta notablemente el </w:t>
      </w:r>
    </w:p>
    <w:p w:rsidR="00450A35" w:rsidRDefault="00450A35" w:rsidP="00C30175">
      <w:pPr>
        <w:spacing w:after="0" w:line="240" w:lineRule="auto"/>
        <w:jc w:val="right"/>
        <w:rPr>
          <w:rFonts w:ascii="Bookman Old Style" w:hAnsi="Bookman Old Style" w:cs="Arial"/>
          <w:b/>
          <w:sz w:val="24"/>
          <w:szCs w:val="19"/>
          <w:u w:val="single"/>
        </w:rPr>
      </w:pPr>
    </w:p>
    <w:p w:rsidR="00450A35" w:rsidRPr="00C30175" w:rsidRDefault="00450A35" w:rsidP="00C30175">
      <w:pPr>
        <w:spacing w:after="0" w:line="240" w:lineRule="auto"/>
        <w:jc w:val="right"/>
        <w:rPr>
          <w:rFonts w:ascii="Bookman Old Style" w:hAnsi="Bookman Old Style" w:cs="Arial"/>
          <w:b/>
          <w:sz w:val="24"/>
          <w:szCs w:val="19"/>
          <w:u w:val="single"/>
        </w:rPr>
      </w:pPr>
      <w:r w:rsidRPr="00C30175">
        <w:rPr>
          <w:rFonts w:ascii="Bookman Old Style" w:hAnsi="Bookman Old Style" w:cs="Arial"/>
          <w:b/>
          <w:sz w:val="24"/>
          <w:szCs w:val="19"/>
          <w:u w:val="single"/>
        </w:rPr>
        <w:t>ORDENANZA Nº 11982/2015.</w:t>
      </w:r>
    </w:p>
    <w:p w:rsidR="00450A35" w:rsidRDefault="00450A35" w:rsidP="0037549C">
      <w:pPr>
        <w:spacing w:after="0" w:line="240" w:lineRule="auto"/>
        <w:jc w:val="both"/>
        <w:rPr>
          <w:rFonts w:ascii="Bookman Old Style" w:hAnsi="Bookman Old Style" w:cs="Arial"/>
          <w:sz w:val="24"/>
          <w:szCs w:val="19"/>
        </w:rPr>
      </w:pPr>
    </w:p>
    <w:p w:rsidR="00450A35" w:rsidRPr="0037549C" w:rsidRDefault="00450A35" w:rsidP="0037549C">
      <w:pPr>
        <w:spacing w:after="0" w:line="240" w:lineRule="auto"/>
        <w:jc w:val="both"/>
        <w:rPr>
          <w:rFonts w:ascii="Bookman Old Style" w:hAnsi="Bookman Old Style" w:cs="Arial"/>
          <w:sz w:val="24"/>
          <w:szCs w:val="19"/>
        </w:rPr>
      </w:pPr>
      <w:r w:rsidRPr="0037549C">
        <w:rPr>
          <w:rFonts w:ascii="Bookman Old Style" w:hAnsi="Bookman Old Style" w:cs="Arial"/>
          <w:sz w:val="24"/>
          <w:szCs w:val="19"/>
        </w:rPr>
        <w:t>tránsito de la ciudad. D</w:t>
      </w:r>
      <w:r w:rsidRPr="0037549C">
        <w:rPr>
          <w:rFonts w:ascii="Bookman Old Style" w:hAnsi="Bookman Old Style"/>
          <w:color w:val="000000"/>
          <w:sz w:val="24"/>
          <w:lang w:val="es-AR"/>
        </w:rPr>
        <w:t>icho incremento</w:t>
      </w:r>
      <w:r>
        <w:rPr>
          <w:rFonts w:ascii="Bookman Old Style" w:hAnsi="Bookman Old Style"/>
          <w:color w:val="000000"/>
          <w:sz w:val="24"/>
          <w:lang w:val="es-AR"/>
        </w:rPr>
        <w:t>,</w:t>
      </w:r>
      <w:r w:rsidRPr="0037549C">
        <w:rPr>
          <w:rFonts w:ascii="Bookman Old Style" w:hAnsi="Bookman Old Style"/>
          <w:color w:val="000000"/>
          <w:sz w:val="24"/>
          <w:lang w:val="es-AR"/>
        </w:rPr>
        <w:t xml:space="preserve"> ha dispuesto diversas medidas, como</w:t>
      </w:r>
      <w:r>
        <w:rPr>
          <w:rFonts w:ascii="Bookman Old Style" w:hAnsi="Bookman Old Style"/>
          <w:color w:val="000000"/>
          <w:sz w:val="24"/>
          <w:lang w:val="es-AR"/>
        </w:rPr>
        <w:t xml:space="preserve"> por ejemplo, </w:t>
      </w:r>
      <w:r w:rsidRPr="0037549C">
        <w:rPr>
          <w:rFonts w:ascii="Bookman Old Style" w:hAnsi="Bookman Old Style"/>
          <w:color w:val="000000"/>
          <w:sz w:val="24"/>
          <w:lang w:val="es-AR"/>
        </w:rPr>
        <w:t xml:space="preserve"> campañas de concientización;</w:t>
      </w:r>
      <w:r w:rsidRPr="0037549C">
        <w:rPr>
          <w:rFonts w:ascii="Bookman Old Style" w:hAnsi="Bookman Old Style" w:cs="Arial"/>
          <w:sz w:val="24"/>
          <w:szCs w:val="19"/>
        </w:rPr>
        <w:t xml:space="preserve"> </w:t>
      </w:r>
      <w:r>
        <w:rPr>
          <w:rFonts w:ascii="Bookman Old Style" w:hAnsi="Bookman Old Style" w:cs="Arial"/>
          <w:sz w:val="24"/>
          <w:szCs w:val="19"/>
        </w:rPr>
        <w:t>incrementándose</w:t>
      </w:r>
      <w:r w:rsidRPr="0037549C">
        <w:rPr>
          <w:rFonts w:ascii="Bookman Old Style" w:hAnsi="Bookman Old Style" w:cs="Arial"/>
          <w:sz w:val="24"/>
          <w:szCs w:val="19"/>
        </w:rPr>
        <w:t xml:space="preserve"> las exigencias del examen para</w:t>
      </w:r>
      <w:r>
        <w:rPr>
          <w:rFonts w:ascii="Bookman Old Style" w:hAnsi="Bookman Old Style" w:cs="Arial"/>
          <w:sz w:val="24"/>
          <w:szCs w:val="19"/>
        </w:rPr>
        <w:t xml:space="preserve"> la</w:t>
      </w:r>
      <w:r w:rsidRPr="0037549C">
        <w:rPr>
          <w:rFonts w:ascii="Bookman Old Style" w:hAnsi="Bookman Old Style" w:cs="Arial"/>
          <w:sz w:val="24"/>
          <w:szCs w:val="19"/>
        </w:rPr>
        <w:t xml:space="preserve"> obten</w:t>
      </w:r>
      <w:r>
        <w:rPr>
          <w:rFonts w:ascii="Bookman Old Style" w:hAnsi="Bookman Old Style" w:cs="Arial"/>
          <w:sz w:val="24"/>
          <w:szCs w:val="19"/>
        </w:rPr>
        <w:t xml:space="preserve">ción de </w:t>
      </w:r>
      <w:r w:rsidRPr="0037549C">
        <w:rPr>
          <w:rFonts w:ascii="Bookman Old Style" w:hAnsi="Bookman Old Style" w:cs="Arial"/>
          <w:sz w:val="24"/>
          <w:szCs w:val="19"/>
        </w:rPr>
        <w:t xml:space="preserve">la licencia; </w:t>
      </w:r>
      <w:r>
        <w:rPr>
          <w:rFonts w:ascii="Bookman Old Style" w:hAnsi="Bookman Old Style" w:cs="Arial"/>
          <w:sz w:val="24"/>
          <w:szCs w:val="19"/>
        </w:rPr>
        <w:t xml:space="preserve"> realizándose</w:t>
      </w:r>
      <w:r w:rsidRPr="0037549C">
        <w:rPr>
          <w:rFonts w:ascii="Bookman Old Style" w:hAnsi="Bookman Old Style" w:cs="Arial"/>
          <w:sz w:val="24"/>
          <w:szCs w:val="19"/>
        </w:rPr>
        <w:t xml:space="preserve"> controles conjuntos con </w:t>
      </w:r>
      <w:smartTag w:uri="urn:schemas-microsoft-com:office:smarttags" w:element="PersonName">
        <w:smartTagPr>
          <w:attr w:name="ProductID" w:val="la Policía"/>
        </w:smartTagPr>
        <w:r w:rsidRPr="0037549C">
          <w:rPr>
            <w:rFonts w:ascii="Bookman Old Style" w:hAnsi="Bookman Old Style" w:cs="Arial"/>
            <w:sz w:val="24"/>
            <w:szCs w:val="19"/>
          </w:rPr>
          <w:t>la Policía</w:t>
        </w:r>
      </w:smartTag>
      <w:r w:rsidRPr="0037549C">
        <w:rPr>
          <w:rFonts w:ascii="Bookman Old Style" w:hAnsi="Bookman Old Style" w:cs="Arial"/>
          <w:sz w:val="24"/>
          <w:szCs w:val="19"/>
        </w:rPr>
        <w:t xml:space="preserve"> local, </w:t>
      </w:r>
      <w:r>
        <w:rPr>
          <w:rFonts w:ascii="Bookman Old Style" w:hAnsi="Bookman Old Style" w:cs="Arial"/>
          <w:sz w:val="24"/>
          <w:szCs w:val="19"/>
        </w:rPr>
        <w:t>logrando una mayor efectividad.</w:t>
      </w:r>
    </w:p>
    <w:p w:rsidR="00450A35" w:rsidRPr="0037549C" w:rsidRDefault="00450A35" w:rsidP="0037549C">
      <w:pPr>
        <w:spacing w:after="0" w:line="240" w:lineRule="auto"/>
        <w:jc w:val="both"/>
        <w:rPr>
          <w:rFonts w:ascii="Bookman Old Style" w:hAnsi="Bookman Old Style"/>
          <w:color w:val="000000"/>
          <w:sz w:val="24"/>
          <w:lang w:val="es-AR"/>
        </w:rPr>
      </w:pPr>
      <w:r w:rsidRPr="0037549C">
        <w:rPr>
          <w:rFonts w:ascii="Bookman Old Style" w:hAnsi="Bookman Old Style" w:cs="Arial"/>
          <w:sz w:val="24"/>
          <w:szCs w:val="19"/>
        </w:rPr>
        <w:tab/>
      </w:r>
      <w:r w:rsidRPr="0037549C">
        <w:rPr>
          <w:rFonts w:ascii="Bookman Old Style" w:hAnsi="Bookman Old Style"/>
          <w:color w:val="000000"/>
          <w:sz w:val="24"/>
          <w:lang w:val="es-AR"/>
        </w:rPr>
        <w:t>Que, asimismo, se encuentran motos con deficiencia de documentación</w:t>
      </w:r>
      <w:r>
        <w:rPr>
          <w:rFonts w:ascii="Bookman Old Style" w:hAnsi="Bookman Old Style"/>
          <w:color w:val="000000"/>
          <w:sz w:val="24"/>
          <w:lang w:val="es-AR"/>
        </w:rPr>
        <w:t>,</w:t>
      </w:r>
      <w:r w:rsidRPr="0037549C">
        <w:rPr>
          <w:rFonts w:ascii="Bookman Old Style" w:hAnsi="Bookman Old Style"/>
          <w:color w:val="000000"/>
          <w:sz w:val="24"/>
          <w:lang w:val="es-AR"/>
        </w:rPr>
        <w:t xml:space="preserve"> o que se han proporcionado a otros dueños sin la debida transferencia registrada, o con irregularidades de sus conductores. Y como consecuencia de esta realidad</w:t>
      </w:r>
      <w:r>
        <w:rPr>
          <w:rFonts w:ascii="Bookman Old Style" w:hAnsi="Bookman Old Style"/>
          <w:color w:val="000000"/>
          <w:sz w:val="24"/>
          <w:lang w:val="es-AR"/>
        </w:rPr>
        <w:t>,</w:t>
      </w:r>
      <w:r w:rsidRPr="0037549C">
        <w:rPr>
          <w:rFonts w:ascii="Bookman Old Style" w:hAnsi="Bookman Old Style"/>
          <w:color w:val="000000"/>
          <w:sz w:val="24"/>
          <w:lang w:val="es-AR"/>
        </w:rPr>
        <w:t xml:space="preserve"> actualmente se encuentran retenidos y resguardados en depósito de nuestra ciudad, un número aproximado de mil vehículos, que han sido secuestrados a causa de procedimientos por infracciones de tránsito. Esto implica una problemática de importancia para el Municipio, ya que acumula bienes que generalmente no so</w:t>
      </w:r>
      <w:r>
        <w:rPr>
          <w:rFonts w:ascii="Bookman Old Style" w:hAnsi="Bookman Old Style"/>
          <w:color w:val="000000"/>
          <w:sz w:val="24"/>
          <w:lang w:val="es-AR"/>
        </w:rPr>
        <w:t>n retirados por sus titulares</w:t>
      </w:r>
      <w:r w:rsidRPr="0037549C">
        <w:rPr>
          <w:rFonts w:ascii="Bookman Old Style" w:hAnsi="Bookman Old Style"/>
          <w:color w:val="000000"/>
          <w:sz w:val="24"/>
          <w:lang w:val="es-AR"/>
        </w:rPr>
        <w:t>, debido al incumplimiento</w:t>
      </w:r>
      <w:r>
        <w:rPr>
          <w:rFonts w:ascii="Bookman Old Style" w:hAnsi="Bookman Old Style"/>
          <w:color w:val="000000"/>
          <w:sz w:val="24"/>
          <w:lang w:val="es-AR"/>
        </w:rPr>
        <w:t xml:space="preserve"> en lo que hace a la efectivización</w:t>
      </w:r>
      <w:r w:rsidRPr="0037549C">
        <w:rPr>
          <w:rFonts w:ascii="Bookman Old Style" w:hAnsi="Bookman Old Style"/>
          <w:color w:val="000000"/>
          <w:sz w:val="24"/>
          <w:lang w:val="es-AR"/>
        </w:rPr>
        <w:t xml:space="preserve"> de</w:t>
      </w:r>
      <w:r>
        <w:rPr>
          <w:rFonts w:ascii="Bookman Old Style" w:hAnsi="Bookman Old Style"/>
          <w:color w:val="000000"/>
          <w:sz w:val="24"/>
          <w:lang w:val="es-AR"/>
        </w:rPr>
        <w:t xml:space="preserve"> </w:t>
      </w:r>
      <w:r w:rsidRPr="0037549C">
        <w:rPr>
          <w:rFonts w:ascii="Bookman Old Style" w:hAnsi="Bookman Old Style"/>
          <w:color w:val="000000"/>
          <w:sz w:val="24"/>
          <w:lang w:val="es-AR"/>
        </w:rPr>
        <w:t>l</w:t>
      </w:r>
      <w:r>
        <w:rPr>
          <w:rFonts w:ascii="Bookman Old Style" w:hAnsi="Bookman Old Style"/>
          <w:color w:val="000000"/>
          <w:sz w:val="24"/>
          <w:lang w:val="es-AR"/>
        </w:rPr>
        <w:t>os</w:t>
      </w:r>
      <w:r w:rsidRPr="0037549C">
        <w:rPr>
          <w:rFonts w:ascii="Bookman Old Style" w:hAnsi="Bookman Old Style"/>
          <w:color w:val="000000"/>
          <w:sz w:val="24"/>
          <w:lang w:val="es-AR"/>
        </w:rPr>
        <w:t xml:space="preserve"> pago</w:t>
      </w:r>
      <w:r>
        <w:rPr>
          <w:rFonts w:ascii="Bookman Old Style" w:hAnsi="Bookman Old Style"/>
          <w:color w:val="000000"/>
          <w:sz w:val="24"/>
          <w:lang w:val="es-AR"/>
        </w:rPr>
        <w:t>s.</w:t>
      </w:r>
    </w:p>
    <w:p w:rsidR="00450A35" w:rsidRPr="0037549C" w:rsidRDefault="00450A35" w:rsidP="0037549C">
      <w:pPr>
        <w:spacing w:after="0" w:line="240" w:lineRule="auto"/>
        <w:jc w:val="both"/>
        <w:rPr>
          <w:rFonts w:ascii="Bookman Old Style" w:hAnsi="Bookman Old Style"/>
          <w:color w:val="000000"/>
          <w:sz w:val="24"/>
          <w:lang w:val="es-AR"/>
        </w:rPr>
      </w:pPr>
      <w:r w:rsidRPr="0037549C">
        <w:rPr>
          <w:rFonts w:ascii="Bookman Old Style" w:hAnsi="Bookman Old Style"/>
          <w:color w:val="000000"/>
          <w:sz w:val="24"/>
          <w:lang w:val="es-AR"/>
        </w:rPr>
        <w:tab/>
        <w:t xml:space="preserve">Que, los mencionados vehículos deben ser cuidados por personal municipal de forma permanente, e implican un control de resguardo, lo que genera un gasto en recursos humanos que se afecta para dicho </w:t>
      </w:r>
      <w:r>
        <w:rPr>
          <w:rFonts w:ascii="Bookman Old Style" w:hAnsi="Bookman Old Style"/>
          <w:color w:val="000000"/>
          <w:sz w:val="24"/>
          <w:lang w:val="es-AR"/>
        </w:rPr>
        <w:t>fin, que ha de ser considerado.</w:t>
      </w:r>
    </w:p>
    <w:p w:rsidR="00450A35" w:rsidRPr="0037549C" w:rsidRDefault="00450A35" w:rsidP="0037549C">
      <w:pPr>
        <w:spacing w:after="0" w:line="240" w:lineRule="auto"/>
        <w:jc w:val="both"/>
        <w:rPr>
          <w:rFonts w:ascii="Bookman Old Style" w:hAnsi="Bookman Old Style"/>
          <w:color w:val="000000"/>
          <w:sz w:val="24"/>
          <w:lang w:val="es-AR"/>
        </w:rPr>
      </w:pPr>
      <w:r w:rsidRPr="0037549C">
        <w:rPr>
          <w:rFonts w:ascii="Bookman Old Style" w:hAnsi="Bookman Old Style"/>
          <w:color w:val="000000"/>
          <w:sz w:val="24"/>
          <w:lang w:val="es-AR"/>
        </w:rPr>
        <w:tab/>
        <w:t>Que, al momento de gestionar o renovar su licencia de conducir, los conductores de los vehículos retenidos, deben tener libre deuda municipal, para obtener su carnet de conductor, abonando las correspondientes multas causadas por la infracción que gener</w:t>
      </w:r>
      <w:r>
        <w:rPr>
          <w:rFonts w:ascii="Bookman Old Style" w:hAnsi="Bookman Old Style"/>
          <w:color w:val="000000"/>
          <w:sz w:val="24"/>
          <w:lang w:val="es-AR"/>
        </w:rPr>
        <w:t>ó</w:t>
      </w:r>
      <w:r w:rsidRPr="0037549C">
        <w:rPr>
          <w:rFonts w:ascii="Bookman Old Style" w:hAnsi="Bookman Old Style"/>
          <w:color w:val="000000"/>
          <w:sz w:val="24"/>
          <w:lang w:val="es-AR"/>
        </w:rPr>
        <w:t xml:space="preserve"> dicha retención, así como los gastos de mantenimiento en depósito y administrativos que se hayan producido en el tiempo transcurrido.</w:t>
      </w:r>
    </w:p>
    <w:p w:rsidR="00450A35" w:rsidRPr="0037549C" w:rsidRDefault="00450A35" w:rsidP="0037549C">
      <w:pPr>
        <w:spacing w:after="0" w:line="240" w:lineRule="auto"/>
        <w:jc w:val="both"/>
        <w:rPr>
          <w:rFonts w:ascii="Bookman Old Style" w:hAnsi="Bookman Old Style"/>
          <w:sz w:val="24"/>
          <w:szCs w:val="28"/>
        </w:rPr>
      </w:pPr>
      <w:r w:rsidRPr="0037549C">
        <w:rPr>
          <w:rFonts w:ascii="Bookman Old Style" w:hAnsi="Bookman Old Style"/>
          <w:color w:val="000000"/>
          <w:sz w:val="24"/>
          <w:lang w:val="es-AR"/>
        </w:rPr>
        <w:tab/>
      </w:r>
      <w:r w:rsidRPr="0037549C">
        <w:rPr>
          <w:rFonts w:ascii="Bookman Old Style" w:hAnsi="Bookman Old Style"/>
          <w:sz w:val="24"/>
          <w:szCs w:val="28"/>
        </w:rPr>
        <w:t xml:space="preserve">Que, según lo antedicho, este Municipio puede tomar como una medida de ordenamiento ante </w:t>
      </w:r>
      <w:r>
        <w:rPr>
          <w:rFonts w:ascii="Bookman Old Style" w:hAnsi="Bookman Old Style"/>
          <w:sz w:val="24"/>
          <w:szCs w:val="28"/>
        </w:rPr>
        <w:t>estos</w:t>
      </w:r>
      <w:r w:rsidRPr="0037549C">
        <w:rPr>
          <w:rFonts w:ascii="Bookman Old Style" w:hAnsi="Bookman Old Style"/>
          <w:sz w:val="24"/>
          <w:szCs w:val="28"/>
        </w:rPr>
        <w:t xml:space="preserve"> depósitos</w:t>
      </w:r>
      <w:r>
        <w:rPr>
          <w:rFonts w:ascii="Bookman Old Style" w:hAnsi="Bookman Old Style"/>
          <w:sz w:val="24"/>
          <w:szCs w:val="28"/>
        </w:rPr>
        <w:t>,</w:t>
      </w:r>
      <w:r w:rsidRPr="0037549C">
        <w:rPr>
          <w:rFonts w:ascii="Bookman Old Style" w:hAnsi="Bookman Old Style"/>
          <w:sz w:val="24"/>
          <w:szCs w:val="28"/>
        </w:rPr>
        <w:t xml:space="preserve"> que voluntariamente aquel propietario que tenga su vehículo secuestrado, opte y se beneficie en acordar con la autoridad competente</w:t>
      </w:r>
      <w:r>
        <w:rPr>
          <w:rFonts w:ascii="Bookman Old Style" w:hAnsi="Bookman Old Style"/>
          <w:sz w:val="24"/>
          <w:szCs w:val="28"/>
        </w:rPr>
        <w:t>,</w:t>
      </w:r>
      <w:r w:rsidRPr="0037549C">
        <w:rPr>
          <w:rFonts w:ascii="Bookman Old Style" w:hAnsi="Bookman Old Style"/>
          <w:sz w:val="24"/>
          <w:szCs w:val="28"/>
        </w:rPr>
        <w:t xml:space="preserve"> la entrega del mismo a través de un CONVENIO, con los requisitos que se determinen, a modo de quedar cancelada la deuda monetaria que registra por infracciones de tránsito. Este procedimiento, permitirá asimismo</w:t>
      </w:r>
      <w:r>
        <w:rPr>
          <w:rFonts w:ascii="Bookman Old Style" w:hAnsi="Bookman Old Style"/>
          <w:sz w:val="24"/>
          <w:szCs w:val="28"/>
        </w:rPr>
        <w:t>,</w:t>
      </w:r>
      <w:r w:rsidRPr="0037549C">
        <w:rPr>
          <w:rFonts w:ascii="Bookman Old Style" w:hAnsi="Bookman Old Style"/>
          <w:sz w:val="24"/>
          <w:szCs w:val="28"/>
        </w:rPr>
        <w:t xml:space="preserve"> una </w:t>
      </w:r>
      <w:r>
        <w:rPr>
          <w:rFonts w:ascii="Bookman Old Style" w:hAnsi="Bookman Old Style"/>
          <w:sz w:val="24"/>
          <w:szCs w:val="28"/>
        </w:rPr>
        <w:t>liberación de dichos depósitos.</w:t>
      </w:r>
    </w:p>
    <w:p w:rsidR="00450A35" w:rsidRPr="0037549C" w:rsidRDefault="00450A35" w:rsidP="0037549C">
      <w:pPr>
        <w:spacing w:after="0" w:line="240" w:lineRule="auto"/>
        <w:jc w:val="both"/>
        <w:rPr>
          <w:rFonts w:ascii="Bookman Old Style" w:hAnsi="Bookman Old Style"/>
          <w:sz w:val="24"/>
          <w:szCs w:val="28"/>
        </w:rPr>
      </w:pPr>
      <w:r>
        <w:rPr>
          <w:rFonts w:ascii="Bookman Old Style" w:hAnsi="Bookman Old Style"/>
          <w:sz w:val="24"/>
          <w:szCs w:val="28"/>
        </w:rPr>
        <w:tab/>
        <w:t>Que, finalizado el perí</w:t>
      </w:r>
      <w:r w:rsidRPr="0037549C">
        <w:rPr>
          <w:rFonts w:ascii="Bookman Old Style" w:hAnsi="Bookman Old Style"/>
          <w:sz w:val="24"/>
          <w:szCs w:val="28"/>
        </w:rPr>
        <w:t xml:space="preserve">odo para la celebración de convenios, </w:t>
      </w:r>
      <w:r>
        <w:rPr>
          <w:rFonts w:ascii="Bookman Old Style" w:hAnsi="Bookman Old Style"/>
          <w:sz w:val="24"/>
          <w:szCs w:val="28"/>
        </w:rPr>
        <w:t>la a</w:t>
      </w:r>
      <w:r w:rsidRPr="0037549C">
        <w:rPr>
          <w:rFonts w:ascii="Bookman Old Style" w:hAnsi="Bookman Old Style"/>
          <w:sz w:val="24"/>
          <w:szCs w:val="28"/>
        </w:rPr>
        <w:t>utoridad</w:t>
      </w:r>
      <w:r>
        <w:rPr>
          <w:rFonts w:ascii="Bookman Old Style" w:hAnsi="Bookman Old Style"/>
          <w:sz w:val="24"/>
          <w:szCs w:val="28"/>
        </w:rPr>
        <w:t xml:space="preserve"> competente, podrá determinar -</w:t>
      </w:r>
      <w:r w:rsidRPr="0037549C">
        <w:rPr>
          <w:rFonts w:ascii="Bookman Old Style" w:hAnsi="Bookman Old Style"/>
          <w:sz w:val="24"/>
          <w:szCs w:val="28"/>
        </w:rPr>
        <w:t xml:space="preserve"> mediante el trámite necesario de legislación vigente</w:t>
      </w:r>
      <w:r>
        <w:rPr>
          <w:rFonts w:ascii="Bookman Old Style" w:hAnsi="Bookman Old Style"/>
          <w:sz w:val="24"/>
          <w:szCs w:val="28"/>
        </w:rPr>
        <w:t>-</w:t>
      </w:r>
      <w:r w:rsidRPr="0037549C">
        <w:rPr>
          <w:rFonts w:ascii="Bookman Old Style" w:hAnsi="Bookman Old Style"/>
          <w:sz w:val="24"/>
          <w:szCs w:val="28"/>
        </w:rPr>
        <w:t xml:space="preserve"> el desguace de vehículos, </w:t>
      </w:r>
      <w:r>
        <w:rPr>
          <w:rFonts w:ascii="Bookman Old Style" w:hAnsi="Bookman Old Style"/>
          <w:sz w:val="24"/>
          <w:szCs w:val="28"/>
        </w:rPr>
        <w:t>para su posterior compactación.</w:t>
      </w:r>
    </w:p>
    <w:p w:rsidR="00450A35" w:rsidRPr="0037549C" w:rsidRDefault="00450A35" w:rsidP="0037549C">
      <w:pPr>
        <w:spacing w:after="0" w:line="240" w:lineRule="auto"/>
        <w:jc w:val="both"/>
        <w:rPr>
          <w:rFonts w:ascii="Bookman Old Style" w:hAnsi="Bookman Old Style"/>
          <w:sz w:val="24"/>
          <w:szCs w:val="28"/>
        </w:rPr>
      </w:pPr>
      <w:r w:rsidRPr="0037549C">
        <w:rPr>
          <w:rFonts w:ascii="Bookman Old Style" w:hAnsi="Bookman Old Style"/>
          <w:sz w:val="24"/>
          <w:szCs w:val="28"/>
        </w:rPr>
        <w:tab/>
        <w:t>Que, a fin de que el Departamento Ejecutivo Municipal cuente con una herramienta sobre la problemática, es oportuno avanzar con el dictado de la siguiente normativa.</w:t>
      </w:r>
    </w:p>
    <w:p w:rsidR="00450A35" w:rsidRPr="0037549C" w:rsidRDefault="00450A35" w:rsidP="0037549C">
      <w:pPr>
        <w:spacing w:after="0" w:line="240" w:lineRule="auto"/>
        <w:jc w:val="both"/>
        <w:rPr>
          <w:rFonts w:ascii="Bookman Old Style" w:hAnsi="Bookman Old Style"/>
          <w:b/>
          <w:sz w:val="24"/>
          <w:szCs w:val="28"/>
          <w:u w:val="single"/>
        </w:rPr>
      </w:pPr>
    </w:p>
    <w:p w:rsidR="00450A35" w:rsidRDefault="00450A35" w:rsidP="0037549C">
      <w:pPr>
        <w:spacing w:after="0" w:line="240" w:lineRule="auto"/>
        <w:jc w:val="both"/>
        <w:rPr>
          <w:rFonts w:ascii="Bookman Old Style" w:hAnsi="Bookman Old Style"/>
          <w:b/>
          <w:sz w:val="24"/>
          <w:szCs w:val="28"/>
          <w:u w:val="single"/>
        </w:rPr>
      </w:pPr>
    </w:p>
    <w:p w:rsidR="00450A35" w:rsidRDefault="00450A35" w:rsidP="0037549C">
      <w:pPr>
        <w:spacing w:after="0" w:line="240" w:lineRule="auto"/>
        <w:jc w:val="both"/>
        <w:rPr>
          <w:rFonts w:ascii="Bookman Old Style" w:hAnsi="Bookman Old Style"/>
          <w:b/>
          <w:sz w:val="24"/>
          <w:szCs w:val="28"/>
          <w:u w:val="single"/>
        </w:rPr>
      </w:pPr>
    </w:p>
    <w:p w:rsidR="00450A35" w:rsidRDefault="00450A35" w:rsidP="0037549C">
      <w:pPr>
        <w:spacing w:after="0" w:line="240" w:lineRule="auto"/>
        <w:jc w:val="both"/>
        <w:rPr>
          <w:rFonts w:ascii="Bookman Old Style" w:hAnsi="Bookman Old Style"/>
          <w:b/>
          <w:sz w:val="24"/>
          <w:szCs w:val="28"/>
          <w:u w:val="single"/>
        </w:rPr>
      </w:pPr>
    </w:p>
    <w:p w:rsidR="00450A35" w:rsidRDefault="00450A35" w:rsidP="00C30175">
      <w:pPr>
        <w:spacing w:after="0" w:line="240" w:lineRule="auto"/>
        <w:jc w:val="right"/>
        <w:rPr>
          <w:rFonts w:ascii="Bookman Old Style" w:hAnsi="Bookman Old Style"/>
          <w:b/>
          <w:sz w:val="24"/>
          <w:szCs w:val="28"/>
          <w:u w:val="single"/>
        </w:rPr>
      </w:pPr>
    </w:p>
    <w:p w:rsidR="00450A35" w:rsidRDefault="00450A35" w:rsidP="00C30175">
      <w:pPr>
        <w:spacing w:after="0" w:line="240" w:lineRule="auto"/>
        <w:jc w:val="right"/>
        <w:rPr>
          <w:rFonts w:ascii="Bookman Old Style" w:hAnsi="Bookman Old Style"/>
          <w:b/>
          <w:sz w:val="24"/>
          <w:szCs w:val="28"/>
          <w:u w:val="single"/>
        </w:rPr>
      </w:pPr>
    </w:p>
    <w:p w:rsidR="00450A35" w:rsidRDefault="00450A35" w:rsidP="00C30175">
      <w:pPr>
        <w:spacing w:after="0" w:line="240" w:lineRule="auto"/>
        <w:jc w:val="right"/>
        <w:rPr>
          <w:rFonts w:ascii="Bookman Old Style" w:hAnsi="Bookman Old Style"/>
          <w:b/>
          <w:sz w:val="24"/>
          <w:szCs w:val="28"/>
          <w:u w:val="single"/>
        </w:rPr>
      </w:pPr>
    </w:p>
    <w:p w:rsidR="00450A35" w:rsidRDefault="00450A35" w:rsidP="00C30175">
      <w:pPr>
        <w:spacing w:after="0" w:line="240" w:lineRule="auto"/>
        <w:jc w:val="right"/>
        <w:rPr>
          <w:rFonts w:ascii="Bookman Old Style" w:hAnsi="Bookman Old Style"/>
          <w:b/>
          <w:sz w:val="24"/>
          <w:szCs w:val="28"/>
          <w:u w:val="single"/>
        </w:rPr>
      </w:pPr>
      <w:r>
        <w:rPr>
          <w:rFonts w:ascii="Bookman Old Style" w:hAnsi="Bookman Old Style"/>
          <w:b/>
          <w:sz w:val="24"/>
          <w:szCs w:val="28"/>
          <w:u w:val="single"/>
        </w:rPr>
        <w:lastRenderedPageBreak/>
        <w:t>ORDENANZA Nº 11982/2015.</w:t>
      </w:r>
    </w:p>
    <w:p w:rsidR="00450A35" w:rsidRDefault="00450A35" w:rsidP="0037549C">
      <w:pPr>
        <w:spacing w:after="0" w:line="240" w:lineRule="auto"/>
        <w:jc w:val="both"/>
        <w:rPr>
          <w:rFonts w:ascii="Bookman Old Style" w:hAnsi="Bookman Old Style"/>
          <w:b/>
          <w:sz w:val="24"/>
          <w:szCs w:val="28"/>
          <w:u w:val="single"/>
        </w:rPr>
      </w:pPr>
    </w:p>
    <w:p w:rsidR="00450A35" w:rsidRDefault="00450A35" w:rsidP="0037549C">
      <w:pPr>
        <w:spacing w:after="0" w:line="240" w:lineRule="auto"/>
        <w:jc w:val="both"/>
        <w:rPr>
          <w:rFonts w:ascii="Bookman Old Style" w:hAnsi="Bookman Old Style"/>
          <w:b/>
          <w:sz w:val="24"/>
          <w:szCs w:val="28"/>
        </w:rPr>
      </w:pPr>
      <w:r w:rsidRPr="0037549C">
        <w:rPr>
          <w:rFonts w:ascii="Bookman Old Style" w:hAnsi="Bookman Old Style"/>
          <w:b/>
          <w:sz w:val="24"/>
          <w:szCs w:val="28"/>
          <w:u w:val="single"/>
        </w:rPr>
        <w:t>POR ELLO</w:t>
      </w:r>
      <w:r>
        <w:rPr>
          <w:rFonts w:ascii="Bookman Old Style" w:hAnsi="Bookman Old Style"/>
          <w:b/>
          <w:sz w:val="24"/>
          <w:szCs w:val="28"/>
        </w:rPr>
        <w:t>:</w:t>
      </w:r>
      <w:r w:rsidRPr="0037549C">
        <w:rPr>
          <w:rFonts w:ascii="Bookman Old Style" w:hAnsi="Bookman Old Style"/>
          <w:b/>
          <w:sz w:val="24"/>
          <w:szCs w:val="28"/>
        </w:rPr>
        <w:t xml:space="preserve"> </w:t>
      </w:r>
    </w:p>
    <w:p w:rsidR="00450A35" w:rsidRPr="0037549C" w:rsidRDefault="00450A35" w:rsidP="0037549C">
      <w:pPr>
        <w:spacing w:after="0" w:line="240" w:lineRule="auto"/>
        <w:jc w:val="both"/>
        <w:rPr>
          <w:rFonts w:ascii="Bookman Old Style" w:hAnsi="Bookman Old Style"/>
          <w:b/>
          <w:sz w:val="24"/>
          <w:szCs w:val="28"/>
        </w:rPr>
      </w:pPr>
    </w:p>
    <w:p w:rsidR="00450A35" w:rsidRDefault="00450A35" w:rsidP="0037549C">
      <w:pPr>
        <w:spacing w:after="0" w:line="240" w:lineRule="auto"/>
        <w:jc w:val="center"/>
        <w:rPr>
          <w:rFonts w:ascii="Bookman Old Style" w:hAnsi="Bookman Old Style"/>
          <w:b/>
          <w:sz w:val="24"/>
          <w:szCs w:val="28"/>
        </w:rPr>
      </w:pPr>
      <w:r w:rsidRPr="0037549C">
        <w:rPr>
          <w:rFonts w:ascii="Bookman Old Style" w:hAnsi="Bookman Old Style"/>
          <w:b/>
          <w:sz w:val="24"/>
          <w:szCs w:val="28"/>
        </w:rPr>
        <w:t xml:space="preserve">EL HONORABLE CONCEJO DELIBERANTE DE </w:t>
      </w:r>
      <w:smartTag w:uri="urn:schemas-microsoft-com:office:smarttags" w:element="PersonName">
        <w:smartTagPr>
          <w:attr w:name="ProductID" w:val="LA CIUDAD DE"/>
        </w:smartTagPr>
        <w:r w:rsidRPr="0037549C">
          <w:rPr>
            <w:rFonts w:ascii="Bookman Old Style" w:hAnsi="Bookman Old Style"/>
            <w:b/>
            <w:sz w:val="24"/>
            <w:szCs w:val="28"/>
          </w:rPr>
          <w:t>LA CIUDAD DE</w:t>
        </w:r>
      </w:smartTag>
      <w:r w:rsidRPr="0037549C">
        <w:rPr>
          <w:rFonts w:ascii="Bookman Old Style" w:hAnsi="Bookman Old Style"/>
          <w:b/>
          <w:sz w:val="24"/>
          <w:szCs w:val="28"/>
        </w:rPr>
        <w:t xml:space="preserve"> SAN JOSÉ DE GUALEGUAYCHÚ SANCIONA </w:t>
      </w:r>
      <w:smartTag w:uri="urn:schemas-microsoft-com:office:smarttags" w:element="PersonName">
        <w:smartTagPr>
          <w:attr w:name="ProductID" w:val="LA SIGUIENTE"/>
        </w:smartTagPr>
        <w:r>
          <w:rPr>
            <w:rFonts w:ascii="Bookman Old Style" w:hAnsi="Bookman Old Style"/>
            <w:b/>
            <w:sz w:val="24"/>
            <w:szCs w:val="28"/>
          </w:rPr>
          <w:t>LA SIGUIENTE</w:t>
        </w:r>
      </w:smartTag>
    </w:p>
    <w:p w:rsidR="00450A35" w:rsidRPr="0037549C" w:rsidRDefault="00450A35" w:rsidP="0037549C">
      <w:pPr>
        <w:spacing w:after="0" w:line="240" w:lineRule="auto"/>
        <w:jc w:val="center"/>
        <w:rPr>
          <w:rFonts w:ascii="Bookman Old Style" w:hAnsi="Bookman Old Style"/>
          <w:b/>
          <w:sz w:val="24"/>
          <w:szCs w:val="28"/>
        </w:rPr>
      </w:pPr>
    </w:p>
    <w:p w:rsidR="00450A35" w:rsidRPr="0037549C" w:rsidRDefault="00450A35" w:rsidP="0037549C">
      <w:pPr>
        <w:spacing w:after="0" w:line="240" w:lineRule="auto"/>
        <w:jc w:val="center"/>
        <w:rPr>
          <w:rFonts w:ascii="Bookman Old Style" w:hAnsi="Bookman Old Style"/>
          <w:b/>
          <w:sz w:val="24"/>
          <w:szCs w:val="28"/>
          <w:u w:val="single"/>
        </w:rPr>
      </w:pPr>
      <w:r w:rsidRPr="0037549C">
        <w:rPr>
          <w:rFonts w:ascii="Bookman Old Style" w:hAnsi="Bookman Old Style"/>
          <w:b/>
          <w:sz w:val="24"/>
          <w:szCs w:val="28"/>
          <w:u w:val="single"/>
        </w:rPr>
        <w:t>ORDENANZA</w:t>
      </w:r>
    </w:p>
    <w:p w:rsidR="00450A35" w:rsidRPr="0037549C" w:rsidRDefault="00450A35" w:rsidP="0037549C">
      <w:pPr>
        <w:tabs>
          <w:tab w:val="left" w:pos="426"/>
        </w:tabs>
        <w:spacing w:after="0" w:line="240" w:lineRule="auto"/>
        <w:jc w:val="both"/>
        <w:rPr>
          <w:rFonts w:ascii="Bookman Old Style" w:hAnsi="Bookman Old Style"/>
          <w:sz w:val="24"/>
          <w:szCs w:val="28"/>
        </w:rPr>
      </w:pPr>
      <w:r w:rsidRPr="0037549C">
        <w:rPr>
          <w:rFonts w:ascii="Bookman Old Style" w:hAnsi="Bookman Old Style"/>
          <w:b/>
          <w:sz w:val="24"/>
          <w:szCs w:val="28"/>
          <w:u w:val="single"/>
        </w:rPr>
        <w:t>ART.1°</w:t>
      </w:r>
      <w:r>
        <w:rPr>
          <w:rFonts w:ascii="Bookman Old Style" w:hAnsi="Bookman Old Style"/>
          <w:b/>
          <w:sz w:val="24"/>
          <w:szCs w:val="28"/>
          <w:u w:val="single"/>
        </w:rPr>
        <w:t>.-</w:t>
      </w:r>
      <w:r w:rsidRPr="00DE44D0">
        <w:rPr>
          <w:rFonts w:ascii="Bookman Old Style" w:hAnsi="Bookman Old Style"/>
          <w:b/>
          <w:sz w:val="24"/>
          <w:szCs w:val="28"/>
        </w:rPr>
        <w:t xml:space="preserve">AUTORÍCESE </w:t>
      </w:r>
      <w:r w:rsidRPr="0037549C">
        <w:rPr>
          <w:rFonts w:ascii="Bookman Old Style" w:hAnsi="Bookman Old Style"/>
          <w:sz w:val="24"/>
          <w:szCs w:val="28"/>
        </w:rPr>
        <w:t xml:space="preserve">a </w:t>
      </w:r>
      <w:smartTag w:uri="urn:schemas-microsoft-com:office:smarttags" w:element="PersonName">
        <w:smartTagPr>
          <w:attr w:name="ProductID" w:val="la Municipalidad"/>
        </w:smartTagPr>
        <w:r w:rsidRPr="0037549C">
          <w:rPr>
            <w:rFonts w:ascii="Bookman Old Style" w:hAnsi="Bookman Old Style"/>
            <w:sz w:val="24"/>
            <w:szCs w:val="28"/>
          </w:rPr>
          <w:t xml:space="preserve">la </w:t>
        </w:r>
        <w:r>
          <w:rPr>
            <w:rFonts w:ascii="Bookman Old Style" w:hAnsi="Bookman Old Style"/>
            <w:sz w:val="24"/>
            <w:szCs w:val="28"/>
          </w:rPr>
          <w:t>M</w:t>
        </w:r>
        <w:r w:rsidRPr="0037549C">
          <w:rPr>
            <w:rFonts w:ascii="Bookman Old Style" w:hAnsi="Bookman Old Style"/>
            <w:sz w:val="24"/>
            <w:szCs w:val="28"/>
          </w:rPr>
          <w:t>unicipalidad</w:t>
        </w:r>
      </w:smartTag>
      <w:r w:rsidRPr="0037549C">
        <w:rPr>
          <w:rFonts w:ascii="Bookman Old Style" w:hAnsi="Bookman Old Style"/>
          <w:sz w:val="24"/>
          <w:szCs w:val="28"/>
        </w:rPr>
        <w:t xml:space="preserve"> de San José de Gualeguaychú, a celebrar convenios con los infractores que tengan los vehículos retenidos con más de dos (2) meses de retención.</w:t>
      </w:r>
    </w:p>
    <w:p w:rsidR="00450A35" w:rsidRPr="0037549C" w:rsidRDefault="00450A35" w:rsidP="0037549C">
      <w:pPr>
        <w:tabs>
          <w:tab w:val="left" w:pos="426"/>
        </w:tabs>
        <w:spacing w:after="0" w:line="240" w:lineRule="auto"/>
        <w:jc w:val="both"/>
        <w:rPr>
          <w:rFonts w:ascii="Bookman Old Style" w:hAnsi="Bookman Old Style"/>
          <w:sz w:val="24"/>
          <w:szCs w:val="28"/>
        </w:rPr>
      </w:pPr>
      <w:r w:rsidRPr="0037549C">
        <w:rPr>
          <w:rFonts w:ascii="Bookman Old Style" w:hAnsi="Bookman Old Style"/>
          <w:b/>
          <w:sz w:val="24"/>
          <w:szCs w:val="28"/>
          <w:u w:val="single"/>
        </w:rPr>
        <w:t>ART.2°</w:t>
      </w:r>
      <w:r>
        <w:rPr>
          <w:rFonts w:ascii="Bookman Old Style" w:hAnsi="Bookman Old Style"/>
          <w:b/>
          <w:sz w:val="24"/>
          <w:szCs w:val="28"/>
          <w:u w:val="single"/>
        </w:rPr>
        <w:t>.-</w:t>
      </w:r>
      <w:r w:rsidRPr="00DE44D0">
        <w:rPr>
          <w:rFonts w:ascii="Bookman Old Style" w:hAnsi="Bookman Old Style"/>
          <w:b/>
          <w:sz w:val="24"/>
          <w:szCs w:val="28"/>
        </w:rPr>
        <w:t xml:space="preserve"> EL</w:t>
      </w:r>
      <w:r w:rsidRPr="0037549C">
        <w:rPr>
          <w:rFonts w:ascii="Bookman Old Style" w:hAnsi="Bookman Old Style"/>
          <w:sz w:val="24"/>
          <w:szCs w:val="28"/>
        </w:rPr>
        <w:t xml:space="preserve"> </w:t>
      </w:r>
      <w:r>
        <w:rPr>
          <w:rFonts w:ascii="Bookman Old Style" w:hAnsi="Bookman Old Style"/>
          <w:sz w:val="24"/>
          <w:szCs w:val="28"/>
        </w:rPr>
        <w:t>C</w:t>
      </w:r>
      <w:r w:rsidRPr="0037549C">
        <w:rPr>
          <w:rFonts w:ascii="Bookman Old Style" w:hAnsi="Bookman Old Style"/>
          <w:sz w:val="24"/>
          <w:szCs w:val="28"/>
        </w:rPr>
        <w:t>onvenio a celebrar</w:t>
      </w:r>
      <w:r>
        <w:rPr>
          <w:rFonts w:ascii="Bookman Old Style" w:hAnsi="Bookman Old Style"/>
          <w:sz w:val="24"/>
          <w:szCs w:val="28"/>
        </w:rPr>
        <w:t>se</w:t>
      </w:r>
      <w:r w:rsidRPr="0037549C">
        <w:rPr>
          <w:rFonts w:ascii="Bookman Old Style" w:hAnsi="Bookman Old Style"/>
          <w:sz w:val="24"/>
          <w:szCs w:val="28"/>
        </w:rPr>
        <w:t xml:space="preserve"> consistirá en que el infractor transfiera  voluntariamente al municipio el derecho real de dominio del vehículo retenido, como pago parcial o total de la multa vigente, de los </w:t>
      </w:r>
      <w:r w:rsidRPr="0037549C">
        <w:rPr>
          <w:rFonts w:ascii="Bookman Old Style" w:hAnsi="Bookman Old Style"/>
          <w:color w:val="000000"/>
          <w:sz w:val="24"/>
          <w:lang w:val="es-AR"/>
        </w:rPr>
        <w:t>gastos operativos y de depósito.</w:t>
      </w:r>
    </w:p>
    <w:p w:rsidR="00450A35" w:rsidRPr="0037549C" w:rsidRDefault="00450A35" w:rsidP="0037549C">
      <w:pPr>
        <w:tabs>
          <w:tab w:val="left" w:pos="426"/>
        </w:tabs>
        <w:spacing w:after="0" w:line="240" w:lineRule="auto"/>
        <w:jc w:val="both"/>
        <w:rPr>
          <w:rFonts w:ascii="Bookman Old Style" w:hAnsi="Bookman Old Style"/>
          <w:sz w:val="24"/>
          <w:szCs w:val="28"/>
        </w:rPr>
      </w:pPr>
      <w:r w:rsidRPr="0037549C">
        <w:rPr>
          <w:rFonts w:ascii="Bookman Old Style" w:hAnsi="Bookman Old Style"/>
          <w:b/>
          <w:sz w:val="24"/>
          <w:szCs w:val="28"/>
          <w:u w:val="single"/>
        </w:rPr>
        <w:t>ART.3°</w:t>
      </w:r>
      <w:r>
        <w:rPr>
          <w:rFonts w:ascii="Bookman Old Style" w:hAnsi="Bookman Old Style"/>
          <w:b/>
          <w:sz w:val="24"/>
          <w:szCs w:val="28"/>
          <w:u w:val="single"/>
        </w:rPr>
        <w:t>.-</w:t>
      </w:r>
      <w:r w:rsidRPr="0037549C">
        <w:rPr>
          <w:rFonts w:ascii="Bookman Old Style" w:hAnsi="Bookman Old Style"/>
          <w:sz w:val="24"/>
          <w:szCs w:val="28"/>
        </w:rPr>
        <w:t xml:space="preserve"> </w:t>
      </w:r>
      <w:r w:rsidRPr="00DE44D0">
        <w:rPr>
          <w:rFonts w:ascii="Bookman Old Style" w:hAnsi="Bookman Old Style"/>
          <w:b/>
          <w:sz w:val="24"/>
          <w:szCs w:val="28"/>
        </w:rPr>
        <w:t>PARA</w:t>
      </w:r>
      <w:r w:rsidRPr="0037549C">
        <w:rPr>
          <w:rFonts w:ascii="Bookman Old Style" w:hAnsi="Bookman Old Style"/>
          <w:sz w:val="24"/>
          <w:szCs w:val="28"/>
        </w:rPr>
        <w:t xml:space="preserve"> acceder a lo normado en los artículos precedentes, los infractores deberán acreditar, al momento de la celebración del acuerdo, ser titulares del</w:t>
      </w:r>
      <w:r>
        <w:rPr>
          <w:rFonts w:ascii="Bookman Old Style" w:hAnsi="Bookman Old Style"/>
          <w:sz w:val="24"/>
          <w:szCs w:val="28"/>
        </w:rPr>
        <w:t xml:space="preserve"> dominio del vehículo retenido.</w:t>
      </w:r>
    </w:p>
    <w:p w:rsidR="00450A35" w:rsidRPr="0037549C" w:rsidRDefault="00450A35" w:rsidP="0037549C">
      <w:pPr>
        <w:tabs>
          <w:tab w:val="left" w:pos="426"/>
        </w:tabs>
        <w:spacing w:after="0" w:line="240" w:lineRule="auto"/>
        <w:jc w:val="both"/>
        <w:rPr>
          <w:rFonts w:ascii="Bookman Old Style" w:hAnsi="Bookman Old Style"/>
          <w:sz w:val="24"/>
          <w:szCs w:val="28"/>
        </w:rPr>
      </w:pPr>
      <w:r w:rsidRPr="0067208F">
        <w:rPr>
          <w:rFonts w:ascii="Bookman Old Style" w:hAnsi="Bookman Old Style"/>
          <w:b/>
          <w:sz w:val="24"/>
          <w:szCs w:val="28"/>
          <w:u w:val="single"/>
        </w:rPr>
        <w:t>ART.4</w:t>
      </w:r>
      <w:r>
        <w:rPr>
          <w:rFonts w:ascii="Bookman Old Style" w:hAnsi="Bookman Old Style"/>
          <w:b/>
          <w:sz w:val="24"/>
          <w:szCs w:val="28"/>
        </w:rPr>
        <w:t>.-</w:t>
      </w:r>
      <w:r w:rsidRPr="0067208F">
        <w:rPr>
          <w:rFonts w:ascii="Bookman Old Style" w:hAnsi="Bookman Old Style"/>
          <w:b/>
          <w:sz w:val="24"/>
          <w:szCs w:val="28"/>
        </w:rPr>
        <w:t xml:space="preserve"> PREVIO</w:t>
      </w:r>
      <w:r w:rsidRPr="0037549C">
        <w:rPr>
          <w:rFonts w:ascii="Bookman Old Style" w:hAnsi="Bookman Old Style"/>
          <w:sz w:val="24"/>
          <w:szCs w:val="28"/>
        </w:rPr>
        <w:t xml:space="preserve"> a la celebración del convenio, el Juzgado de Faltas deberá emitir  un certificado con el detalle de la deuda</w:t>
      </w:r>
      <w:r>
        <w:rPr>
          <w:rFonts w:ascii="Bookman Old Style" w:hAnsi="Bookman Old Style"/>
          <w:sz w:val="24"/>
          <w:szCs w:val="28"/>
        </w:rPr>
        <w:t xml:space="preserve"> a fin de ser presentado ante</w:t>
      </w:r>
      <w:r w:rsidRPr="0037549C">
        <w:rPr>
          <w:rFonts w:ascii="Bookman Old Style" w:hAnsi="Bookman Old Style"/>
          <w:sz w:val="24"/>
          <w:szCs w:val="28"/>
        </w:rPr>
        <w:t xml:space="preserve">  la auto</w:t>
      </w:r>
      <w:r>
        <w:rPr>
          <w:rFonts w:ascii="Bookman Old Style" w:hAnsi="Bookman Old Style"/>
          <w:sz w:val="24"/>
          <w:szCs w:val="28"/>
        </w:rPr>
        <w:t>ridad de aplicación competente.</w:t>
      </w:r>
    </w:p>
    <w:p w:rsidR="00450A35" w:rsidRPr="0037549C" w:rsidRDefault="00450A35" w:rsidP="0037549C">
      <w:pPr>
        <w:tabs>
          <w:tab w:val="left" w:pos="426"/>
        </w:tabs>
        <w:spacing w:after="0" w:line="240" w:lineRule="auto"/>
        <w:jc w:val="both"/>
        <w:rPr>
          <w:rFonts w:ascii="Bookman Old Style" w:hAnsi="Bookman Old Style"/>
          <w:sz w:val="24"/>
          <w:szCs w:val="28"/>
        </w:rPr>
      </w:pPr>
      <w:r w:rsidRPr="00C30175">
        <w:rPr>
          <w:rFonts w:ascii="Bookman Old Style" w:hAnsi="Bookman Old Style"/>
          <w:b/>
          <w:sz w:val="24"/>
          <w:szCs w:val="28"/>
          <w:u w:val="single"/>
        </w:rPr>
        <w:t>ART.5º</w:t>
      </w:r>
      <w:r>
        <w:rPr>
          <w:rFonts w:ascii="Bookman Old Style" w:hAnsi="Bookman Old Style"/>
          <w:b/>
          <w:sz w:val="24"/>
          <w:szCs w:val="28"/>
          <w:u w:val="single"/>
        </w:rPr>
        <w:t>.-</w:t>
      </w:r>
      <w:r w:rsidRPr="00C30175">
        <w:rPr>
          <w:rFonts w:ascii="Bookman Old Style" w:hAnsi="Bookman Old Style"/>
          <w:b/>
          <w:sz w:val="24"/>
          <w:szCs w:val="28"/>
        </w:rPr>
        <w:t xml:space="preserve"> EL</w:t>
      </w:r>
      <w:r w:rsidRPr="0037549C">
        <w:rPr>
          <w:rFonts w:ascii="Bookman Old Style" w:hAnsi="Bookman Old Style"/>
          <w:sz w:val="24"/>
          <w:szCs w:val="28"/>
        </w:rPr>
        <w:t xml:space="preserve"> municipio habrá de cotizar el vehículo a valor de mercado, y quedará a su criterio</w:t>
      </w:r>
      <w:r>
        <w:rPr>
          <w:rFonts w:ascii="Bookman Old Style" w:hAnsi="Bookman Old Style"/>
          <w:sz w:val="24"/>
          <w:szCs w:val="28"/>
        </w:rPr>
        <w:t>,</w:t>
      </w:r>
      <w:r w:rsidRPr="0037549C">
        <w:rPr>
          <w:rFonts w:ascii="Bookman Old Style" w:hAnsi="Bookman Old Style"/>
          <w:sz w:val="24"/>
          <w:szCs w:val="28"/>
        </w:rPr>
        <w:t xml:space="preserve"> la aceptación o no del vehículo entregado</w:t>
      </w:r>
      <w:r>
        <w:rPr>
          <w:rFonts w:ascii="Bookman Old Style" w:hAnsi="Bookman Old Style"/>
          <w:sz w:val="24"/>
          <w:szCs w:val="28"/>
        </w:rPr>
        <w:t>,</w:t>
      </w:r>
      <w:r w:rsidRPr="0037549C">
        <w:rPr>
          <w:rFonts w:ascii="Bookman Old Style" w:hAnsi="Bookman Old Style"/>
          <w:sz w:val="24"/>
          <w:szCs w:val="28"/>
        </w:rPr>
        <w:t xml:space="preserve"> conforme las condiciones del mismo. Además, podrá reducir el valor de la cotización si dicho vehículo se encuentra en condiciones deficientes.</w:t>
      </w:r>
    </w:p>
    <w:p w:rsidR="00450A35" w:rsidRPr="0037549C" w:rsidRDefault="00450A35" w:rsidP="0037549C">
      <w:pPr>
        <w:tabs>
          <w:tab w:val="left" w:pos="426"/>
        </w:tabs>
        <w:spacing w:after="0" w:line="240" w:lineRule="auto"/>
        <w:jc w:val="both"/>
        <w:rPr>
          <w:rFonts w:ascii="Bookman Old Style" w:hAnsi="Bookman Old Style"/>
          <w:sz w:val="24"/>
          <w:szCs w:val="28"/>
        </w:rPr>
      </w:pPr>
      <w:r w:rsidRPr="00C30175">
        <w:rPr>
          <w:rFonts w:ascii="Bookman Old Style" w:hAnsi="Bookman Old Style"/>
          <w:b/>
          <w:sz w:val="24"/>
          <w:szCs w:val="28"/>
          <w:u w:val="single"/>
        </w:rPr>
        <w:t>ART.6°</w:t>
      </w:r>
      <w:r>
        <w:rPr>
          <w:rFonts w:ascii="Bookman Old Style" w:hAnsi="Bookman Old Style"/>
          <w:b/>
          <w:sz w:val="24"/>
          <w:szCs w:val="28"/>
          <w:u w:val="single"/>
        </w:rPr>
        <w:t>.-</w:t>
      </w:r>
      <w:r w:rsidRPr="00C30175">
        <w:rPr>
          <w:rFonts w:ascii="Bookman Old Style" w:hAnsi="Bookman Old Style"/>
          <w:b/>
          <w:sz w:val="24"/>
          <w:szCs w:val="28"/>
        </w:rPr>
        <w:t xml:space="preserve"> EN</w:t>
      </w:r>
      <w:r w:rsidRPr="0037549C">
        <w:rPr>
          <w:rFonts w:ascii="Bookman Old Style" w:hAnsi="Bookman Old Style"/>
          <w:sz w:val="24"/>
          <w:szCs w:val="28"/>
        </w:rPr>
        <w:t xml:space="preserve"> caso que el valor del vehículo sea mayor al valor de la multa, el infractor no recibirá diferencia monetaria alguna</w:t>
      </w:r>
      <w:r>
        <w:rPr>
          <w:rFonts w:ascii="Bookman Old Style" w:hAnsi="Bookman Old Style"/>
          <w:sz w:val="24"/>
          <w:szCs w:val="28"/>
        </w:rPr>
        <w:t>,</w:t>
      </w:r>
      <w:r w:rsidRPr="0037549C">
        <w:rPr>
          <w:rFonts w:ascii="Bookman Old Style" w:hAnsi="Bookman Old Style"/>
          <w:sz w:val="24"/>
          <w:szCs w:val="28"/>
        </w:rPr>
        <w:t xml:space="preserve"> y quedará sujeto a la aprobación del infractor. </w:t>
      </w:r>
    </w:p>
    <w:p w:rsidR="00450A35" w:rsidRPr="0037549C" w:rsidRDefault="00450A35" w:rsidP="0037549C">
      <w:pPr>
        <w:tabs>
          <w:tab w:val="left" w:pos="426"/>
        </w:tabs>
        <w:spacing w:after="0" w:line="240" w:lineRule="auto"/>
        <w:jc w:val="both"/>
        <w:rPr>
          <w:rFonts w:ascii="Bookman Old Style" w:hAnsi="Bookman Old Style"/>
          <w:sz w:val="24"/>
          <w:szCs w:val="28"/>
        </w:rPr>
      </w:pPr>
      <w:r w:rsidRPr="00C30175">
        <w:rPr>
          <w:rFonts w:ascii="Bookman Old Style" w:hAnsi="Bookman Old Style"/>
          <w:b/>
          <w:sz w:val="24"/>
          <w:szCs w:val="28"/>
          <w:u w:val="single"/>
        </w:rPr>
        <w:t>ART.7°</w:t>
      </w:r>
      <w:r w:rsidRPr="00C30175">
        <w:rPr>
          <w:rFonts w:ascii="Bookman Old Style" w:hAnsi="Bookman Old Style"/>
          <w:b/>
          <w:sz w:val="24"/>
          <w:szCs w:val="28"/>
        </w:rPr>
        <w:t>.- EN</w:t>
      </w:r>
      <w:r w:rsidRPr="0037549C">
        <w:rPr>
          <w:rFonts w:ascii="Bookman Old Style" w:hAnsi="Bookman Old Style"/>
          <w:sz w:val="24"/>
          <w:szCs w:val="28"/>
        </w:rPr>
        <w:t xml:space="preserve"> caso que el valor del vehículo fuera menor al valor de la multa, la entrega del vehículo se tomará como pago parcial</w:t>
      </w:r>
      <w:r>
        <w:rPr>
          <w:rFonts w:ascii="Bookman Old Style" w:hAnsi="Bookman Old Style"/>
          <w:sz w:val="24"/>
          <w:szCs w:val="28"/>
        </w:rPr>
        <w:t>,</w:t>
      </w:r>
      <w:r w:rsidRPr="0037549C">
        <w:rPr>
          <w:rFonts w:ascii="Bookman Old Style" w:hAnsi="Bookman Old Style"/>
          <w:sz w:val="24"/>
          <w:szCs w:val="28"/>
        </w:rPr>
        <w:t xml:space="preserve"> y se le podrá otorgar al  infractor un plan de pago de hasta veintin</w:t>
      </w:r>
      <w:r>
        <w:rPr>
          <w:rFonts w:ascii="Bookman Old Style" w:hAnsi="Bookman Old Style"/>
          <w:sz w:val="24"/>
          <w:szCs w:val="28"/>
        </w:rPr>
        <w:t>ueve (29) cuotas sin intereses.</w:t>
      </w:r>
    </w:p>
    <w:p w:rsidR="00450A35" w:rsidRPr="0037549C" w:rsidRDefault="00450A35" w:rsidP="0037549C">
      <w:pPr>
        <w:tabs>
          <w:tab w:val="left" w:pos="426"/>
        </w:tabs>
        <w:spacing w:after="0" w:line="240" w:lineRule="auto"/>
        <w:jc w:val="both"/>
        <w:rPr>
          <w:rFonts w:ascii="Bookman Old Style" w:hAnsi="Bookman Old Style"/>
          <w:sz w:val="24"/>
          <w:szCs w:val="28"/>
        </w:rPr>
      </w:pPr>
      <w:r w:rsidRPr="00C30175">
        <w:rPr>
          <w:rFonts w:ascii="Bookman Old Style" w:hAnsi="Bookman Old Style"/>
          <w:b/>
          <w:sz w:val="24"/>
          <w:szCs w:val="28"/>
          <w:u w:val="single"/>
        </w:rPr>
        <w:t>ART.8°</w:t>
      </w:r>
      <w:r>
        <w:rPr>
          <w:rFonts w:ascii="Bookman Old Style" w:hAnsi="Bookman Old Style"/>
          <w:b/>
          <w:sz w:val="24"/>
          <w:szCs w:val="28"/>
          <w:u w:val="single"/>
        </w:rPr>
        <w:t>.-</w:t>
      </w:r>
      <w:r w:rsidRPr="00C30175">
        <w:rPr>
          <w:rFonts w:ascii="Bookman Old Style" w:hAnsi="Bookman Old Style"/>
          <w:b/>
          <w:sz w:val="24"/>
          <w:szCs w:val="28"/>
        </w:rPr>
        <w:t xml:space="preserve"> UNA</w:t>
      </w:r>
      <w:r w:rsidRPr="0037549C">
        <w:rPr>
          <w:rFonts w:ascii="Bookman Old Style" w:hAnsi="Bookman Old Style"/>
          <w:sz w:val="24"/>
          <w:szCs w:val="28"/>
        </w:rPr>
        <w:t xml:space="preserve"> vez celebrado el acuerdo, y registrada debidamente la transferencia ante el Organismo Automotor, el Municipio deberá entregar el libre deuda municipal para la obtención de</w:t>
      </w:r>
      <w:r>
        <w:rPr>
          <w:rFonts w:ascii="Bookman Old Style" w:hAnsi="Bookman Old Style"/>
          <w:sz w:val="24"/>
          <w:szCs w:val="28"/>
        </w:rPr>
        <w:t>l carnet de conductor.</w:t>
      </w:r>
    </w:p>
    <w:p w:rsidR="00450A35" w:rsidRPr="0037549C" w:rsidRDefault="00450A35" w:rsidP="0037549C">
      <w:pPr>
        <w:tabs>
          <w:tab w:val="left" w:pos="426"/>
        </w:tabs>
        <w:spacing w:after="0" w:line="240" w:lineRule="auto"/>
        <w:jc w:val="both"/>
        <w:rPr>
          <w:rFonts w:ascii="Bookman Old Style" w:hAnsi="Bookman Old Style"/>
          <w:sz w:val="24"/>
          <w:szCs w:val="28"/>
        </w:rPr>
      </w:pPr>
      <w:r w:rsidRPr="00C30175">
        <w:rPr>
          <w:rFonts w:ascii="Bookman Old Style" w:hAnsi="Bookman Old Style"/>
          <w:b/>
          <w:sz w:val="24"/>
          <w:szCs w:val="28"/>
          <w:u w:val="single"/>
        </w:rPr>
        <w:t>ART.9°.-</w:t>
      </w:r>
      <w:r w:rsidRPr="00C30175">
        <w:rPr>
          <w:rFonts w:ascii="Bookman Old Style" w:hAnsi="Bookman Old Style"/>
          <w:b/>
          <w:sz w:val="24"/>
          <w:szCs w:val="28"/>
        </w:rPr>
        <w:t xml:space="preserve"> EL</w:t>
      </w:r>
      <w:r w:rsidRPr="0037549C">
        <w:rPr>
          <w:rFonts w:ascii="Bookman Old Style" w:hAnsi="Bookman Old Style"/>
          <w:sz w:val="24"/>
          <w:szCs w:val="28"/>
        </w:rPr>
        <w:t xml:space="preserve"> destino de los vehículos que se obtengan mediante el acuerdo</w:t>
      </w:r>
      <w:r>
        <w:rPr>
          <w:rFonts w:ascii="Bookman Old Style" w:hAnsi="Bookman Old Style"/>
          <w:sz w:val="24"/>
          <w:szCs w:val="28"/>
        </w:rPr>
        <w:t>,</w:t>
      </w:r>
      <w:r w:rsidRPr="0037549C">
        <w:rPr>
          <w:rFonts w:ascii="Bookman Old Style" w:hAnsi="Bookman Old Style"/>
          <w:sz w:val="24"/>
          <w:szCs w:val="28"/>
        </w:rPr>
        <w:t xml:space="preserve"> podrá</w:t>
      </w:r>
      <w:r>
        <w:rPr>
          <w:rFonts w:ascii="Bookman Old Style" w:hAnsi="Bookman Old Style"/>
          <w:sz w:val="24"/>
          <w:szCs w:val="28"/>
        </w:rPr>
        <w:t>n</w:t>
      </w:r>
      <w:r w:rsidRPr="0037549C">
        <w:rPr>
          <w:rFonts w:ascii="Bookman Old Style" w:hAnsi="Bookman Old Style"/>
          <w:sz w:val="24"/>
          <w:szCs w:val="28"/>
        </w:rPr>
        <w:t xml:space="preserve"> ser utilizados por las diferentes áreas municipales o</w:t>
      </w:r>
      <w:r>
        <w:rPr>
          <w:rFonts w:ascii="Bookman Old Style" w:hAnsi="Bookman Old Style"/>
          <w:sz w:val="24"/>
          <w:szCs w:val="28"/>
        </w:rPr>
        <w:t xml:space="preserve"> darles la utilización que</w:t>
      </w:r>
      <w:r w:rsidRPr="0037549C">
        <w:rPr>
          <w:rFonts w:ascii="Bookman Old Style" w:hAnsi="Bookman Old Style"/>
          <w:sz w:val="24"/>
          <w:szCs w:val="28"/>
        </w:rPr>
        <w:t xml:space="preserve"> el municipio disponga, venta, donación a instituciones de bien público, etc.</w:t>
      </w:r>
    </w:p>
    <w:p w:rsidR="00450A35" w:rsidRPr="0037549C" w:rsidRDefault="00450A35" w:rsidP="0037549C">
      <w:pPr>
        <w:tabs>
          <w:tab w:val="left" w:pos="426"/>
        </w:tabs>
        <w:spacing w:after="0" w:line="240" w:lineRule="auto"/>
        <w:jc w:val="both"/>
        <w:rPr>
          <w:rFonts w:ascii="Bookman Old Style" w:hAnsi="Bookman Old Style"/>
          <w:sz w:val="24"/>
          <w:szCs w:val="28"/>
        </w:rPr>
      </w:pPr>
      <w:r w:rsidRPr="0037549C">
        <w:rPr>
          <w:rFonts w:ascii="Bookman Old Style" w:hAnsi="Bookman Old Style"/>
          <w:b/>
          <w:sz w:val="24"/>
          <w:szCs w:val="28"/>
          <w:u w:val="single"/>
        </w:rPr>
        <w:t>ART.10</w:t>
      </w:r>
      <w:r w:rsidRPr="0037549C">
        <w:rPr>
          <w:rFonts w:ascii="Bookman Old Style" w:hAnsi="Bookman Old Style"/>
          <w:b/>
          <w:sz w:val="24"/>
          <w:szCs w:val="28"/>
        </w:rPr>
        <w:t>°</w:t>
      </w:r>
      <w:r>
        <w:rPr>
          <w:rFonts w:ascii="Bookman Old Style" w:hAnsi="Bookman Old Style"/>
          <w:b/>
          <w:sz w:val="24"/>
          <w:szCs w:val="28"/>
        </w:rPr>
        <w:t>.-</w:t>
      </w:r>
      <w:r w:rsidRPr="001B59F4">
        <w:rPr>
          <w:rFonts w:ascii="Bookman Old Style" w:hAnsi="Bookman Old Style"/>
          <w:b/>
          <w:sz w:val="24"/>
          <w:szCs w:val="28"/>
        </w:rPr>
        <w:t xml:space="preserve">EL </w:t>
      </w:r>
      <w:r w:rsidRPr="0037549C">
        <w:rPr>
          <w:rFonts w:ascii="Bookman Old Style" w:hAnsi="Bookman Old Style"/>
          <w:sz w:val="24"/>
          <w:szCs w:val="28"/>
        </w:rPr>
        <w:t xml:space="preserve">Departamento Ejecutivo Municipal </w:t>
      </w:r>
      <w:r>
        <w:rPr>
          <w:rFonts w:ascii="Bookman Old Style" w:hAnsi="Bookman Old Style"/>
          <w:sz w:val="24"/>
          <w:szCs w:val="28"/>
        </w:rPr>
        <w:t>determinará</w:t>
      </w:r>
      <w:r w:rsidRPr="0037549C">
        <w:rPr>
          <w:rFonts w:ascii="Bookman Old Style" w:hAnsi="Bookman Old Style"/>
          <w:sz w:val="24"/>
          <w:szCs w:val="28"/>
        </w:rPr>
        <w:t xml:space="preserve"> si los vehículos obtenidos </w:t>
      </w:r>
      <w:r>
        <w:rPr>
          <w:rFonts w:ascii="Bookman Old Style" w:hAnsi="Bookman Old Style"/>
          <w:sz w:val="24"/>
          <w:szCs w:val="28"/>
        </w:rPr>
        <w:t>tendrán</w:t>
      </w:r>
      <w:r w:rsidRPr="0037549C">
        <w:rPr>
          <w:rFonts w:ascii="Bookman Old Style" w:hAnsi="Bookman Old Style"/>
          <w:sz w:val="24"/>
          <w:szCs w:val="28"/>
        </w:rPr>
        <w:t xml:space="preserve"> como destino una subasta pública, con las disposiciones pertinentes.-</w:t>
      </w:r>
    </w:p>
    <w:p w:rsidR="00450A35" w:rsidRDefault="00450A35" w:rsidP="0037549C">
      <w:pPr>
        <w:tabs>
          <w:tab w:val="left" w:pos="426"/>
        </w:tabs>
        <w:spacing w:after="0" w:line="240" w:lineRule="auto"/>
        <w:jc w:val="both"/>
        <w:rPr>
          <w:rFonts w:ascii="Bookman Old Style" w:hAnsi="Bookman Old Style"/>
          <w:sz w:val="24"/>
          <w:szCs w:val="28"/>
        </w:rPr>
      </w:pPr>
      <w:r w:rsidRPr="001B59F4">
        <w:rPr>
          <w:rFonts w:ascii="Bookman Old Style" w:hAnsi="Bookman Old Style"/>
          <w:b/>
          <w:sz w:val="24"/>
          <w:szCs w:val="28"/>
          <w:u w:val="single"/>
        </w:rPr>
        <w:t xml:space="preserve">ART. </w:t>
      </w:r>
      <w:r>
        <w:rPr>
          <w:rFonts w:ascii="Bookman Old Style" w:hAnsi="Bookman Old Style"/>
          <w:b/>
          <w:sz w:val="24"/>
          <w:szCs w:val="28"/>
          <w:u w:val="single"/>
        </w:rPr>
        <w:t>1</w:t>
      </w:r>
      <w:r w:rsidRPr="001B59F4">
        <w:rPr>
          <w:rFonts w:ascii="Bookman Old Style" w:hAnsi="Bookman Old Style"/>
          <w:b/>
          <w:sz w:val="24"/>
          <w:szCs w:val="28"/>
          <w:u w:val="single"/>
        </w:rPr>
        <w:t>1°</w:t>
      </w:r>
      <w:r>
        <w:rPr>
          <w:rFonts w:ascii="Bookman Old Style" w:hAnsi="Bookman Old Style"/>
          <w:b/>
          <w:sz w:val="24"/>
          <w:szCs w:val="28"/>
          <w:u w:val="single"/>
        </w:rPr>
        <w:t>.-</w:t>
      </w:r>
      <w:r w:rsidRPr="001B59F4">
        <w:rPr>
          <w:rFonts w:ascii="Bookman Old Style" w:hAnsi="Bookman Old Style"/>
          <w:b/>
          <w:sz w:val="24"/>
          <w:szCs w:val="28"/>
        </w:rPr>
        <w:t xml:space="preserve"> TODOS</w:t>
      </w:r>
      <w:r w:rsidRPr="0037549C">
        <w:rPr>
          <w:rFonts w:ascii="Bookman Old Style" w:hAnsi="Bookman Old Style"/>
          <w:sz w:val="24"/>
          <w:szCs w:val="28"/>
        </w:rPr>
        <w:t xml:space="preserve"> los vehículos cuyos titulares de dominio no hicieran uso de los beneficios de la presente, y de acuerdo con </w:t>
      </w:r>
      <w:smartTag w:uri="urn:schemas-microsoft-com:office:smarttags" w:element="PersonName">
        <w:smartTagPr>
          <w:attr w:name="ProductID" w:val="la Ordenanza N"/>
        </w:smartTagPr>
        <w:r w:rsidRPr="0037549C">
          <w:rPr>
            <w:rFonts w:ascii="Bookman Old Style" w:hAnsi="Bookman Old Style"/>
            <w:sz w:val="24"/>
            <w:szCs w:val="28"/>
          </w:rPr>
          <w:t>la Ordenanza N</w:t>
        </w:r>
      </w:smartTag>
      <w:r w:rsidRPr="0037549C">
        <w:rPr>
          <w:rFonts w:ascii="Bookman Old Style" w:hAnsi="Bookman Old Style"/>
          <w:sz w:val="24"/>
          <w:szCs w:val="28"/>
        </w:rPr>
        <w:t>º10.454/2000</w:t>
      </w:r>
      <w:r>
        <w:rPr>
          <w:rFonts w:ascii="Bookman Old Style" w:hAnsi="Bookman Old Style"/>
          <w:sz w:val="24"/>
          <w:szCs w:val="28"/>
        </w:rPr>
        <w:t xml:space="preserve">, </w:t>
      </w:r>
      <w:r w:rsidRPr="0037549C">
        <w:rPr>
          <w:rFonts w:ascii="Bookman Old Style" w:hAnsi="Bookman Old Style"/>
          <w:sz w:val="24"/>
          <w:szCs w:val="28"/>
        </w:rPr>
        <w:t xml:space="preserve">y el procedimiento acorde de la normativa vigente, podrán ser transferidos para desguace y compactación para la venta </w:t>
      </w:r>
      <w:r>
        <w:rPr>
          <w:rFonts w:ascii="Bookman Old Style" w:hAnsi="Bookman Old Style"/>
          <w:sz w:val="24"/>
          <w:szCs w:val="28"/>
        </w:rPr>
        <w:t>como</w:t>
      </w:r>
      <w:r w:rsidRPr="0037549C">
        <w:rPr>
          <w:rFonts w:ascii="Bookman Old Style" w:hAnsi="Bookman Old Style"/>
          <w:sz w:val="24"/>
          <w:szCs w:val="28"/>
        </w:rPr>
        <w:t xml:space="preserve"> chatarra a favor del municipio.</w:t>
      </w:r>
    </w:p>
    <w:p w:rsidR="00450A35" w:rsidRDefault="00450A35" w:rsidP="0037549C">
      <w:pPr>
        <w:tabs>
          <w:tab w:val="left" w:pos="426"/>
        </w:tabs>
        <w:spacing w:after="0" w:line="240" w:lineRule="auto"/>
        <w:jc w:val="both"/>
        <w:rPr>
          <w:rFonts w:ascii="Bookman Old Style" w:hAnsi="Bookman Old Style"/>
          <w:sz w:val="24"/>
          <w:szCs w:val="28"/>
        </w:rPr>
      </w:pPr>
    </w:p>
    <w:p w:rsidR="00450A35" w:rsidRPr="006E213C" w:rsidRDefault="00450A35" w:rsidP="006E213C">
      <w:pPr>
        <w:tabs>
          <w:tab w:val="left" w:pos="426"/>
        </w:tabs>
        <w:spacing w:after="0" w:line="240" w:lineRule="auto"/>
        <w:jc w:val="right"/>
        <w:rPr>
          <w:rFonts w:ascii="Bookman Old Style" w:hAnsi="Bookman Old Style"/>
          <w:b/>
          <w:sz w:val="24"/>
          <w:szCs w:val="28"/>
          <w:u w:val="single"/>
        </w:rPr>
      </w:pPr>
      <w:r w:rsidRPr="006E213C">
        <w:rPr>
          <w:rFonts w:ascii="Bookman Old Style" w:hAnsi="Bookman Old Style"/>
          <w:b/>
          <w:sz w:val="24"/>
          <w:szCs w:val="28"/>
          <w:u w:val="single"/>
        </w:rPr>
        <w:lastRenderedPageBreak/>
        <w:t>ORDENANZA Nº 11982/2015.</w:t>
      </w:r>
    </w:p>
    <w:p w:rsidR="00450A35" w:rsidRPr="0037549C" w:rsidRDefault="00450A35" w:rsidP="0037549C">
      <w:pPr>
        <w:tabs>
          <w:tab w:val="left" w:pos="426"/>
        </w:tabs>
        <w:spacing w:after="0" w:line="240" w:lineRule="auto"/>
        <w:jc w:val="both"/>
        <w:rPr>
          <w:rFonts w:ascii="Bookman Old Style" w:hAnsi="Bookman Old Style"/>
          <w:sz w:val="24"/>
          <w:szCs w:val="28"/>
        </w:rPr>
      </w:pPr>
    </w:p>
    <w:p w:rsidR="00450A35" w:rsidRPr="0037549C" w:rsidRDefault="00450A35" w:rsidP="0037549C">
      <w:pPr>
        <w:tabs>
          <w:tab w:val="left" w:pos="426"/>
        </w:tabs>
        <w:spacing w:after="0" w:line="240" w:lineRule="auto"/>
        <w:jc w:val="both"/>
        <w:rPr>
          <w:rFonts w:ascii="Bookman Old Style" w:hAnsi="Bookman Old Style"/>
          <w:sz w:val="24"/>
          <w:szCs w:val="28"/>
        </w:rPr>
      </w:pPr>
      <w:r w:rsidRPr="001B59F4">
        <w:rPr>
          <w:rFonts w:ascii="Bookman Old Style" w:hAnsi="Bookman Old Style"/>
          <w:b/>
          <w:sz w:val="24"/>
          <w:szCs w:val="28"/>
          <w:u w:val="single"/>
        </w:rPr>
        <w:t>ART.12</w:t>
      </w:r>
      <w:r w:rsidRPr="001B59F4">
        <w:rPr>
          <w:rFonts w:ascii="Bookman Old Style" w:hAnsi="Bookman Old Style"/>
          <w:b/>
          <w:sz w:val="24"/>
          <w:szCs w:val="28"/>
        </w:rPr>
        <w:t>°</w:t>
      </w:r>
      <w:r>
        <w:rPr>
          <w:rFonts w:ascii="Bookman Old Style" w:hAnsi="Bookman Old Style"/>
          <w:b/>
          <w:sz w:val="24"/>
          <w:szCs w:val="28"/>
        </w:rPr>
        <w:t>.-</w:t>
      </w:r>
      <w:r w:rsidRPr="001B59F4">
        <w:rPr>
          <w:rFonts w:ascii="Bookman Old Style" w:hAnsi="Bookman Old Style"/>
          <w:b/>
          <w:sz w:val="24"/>
          <w:szCs w:val="28"/>
        </w:rPr>
        <w:t xml:space="preserve"> LA</w:t>
      </w:r>
      <w:r w:rsidRPr="0037549C">
        <w:rPr>
          <w:rFonts w:ascii="Bookman Old Style" w:hAnsi="Bookman Old Style"/>
          <w:sz w:val="24"/>
          <w:szCs w:val="28"/>
        </w:rPr>
        <w:t xml:space="preserve"> vigencia de esta </w:t>
      </w:r>
      <w:r>
        <w:rPr>
          <w:rFonts w:ascii="Bookman Old Style" w:hAnsi="Bookman Old Style"/>
          <w:sz w:val="24"/>
          <w:szCs w:val="28"/>
        </w:rPr>
        <w:t>O</w:t>
      </w:r>
      <w:r w:rsidRPr="0037549C">
        <w:rPr>
          <w:rFonts w:ascii="Bookman Old Style" w:hAnsi="Bookman Old Style"/>
          <w:sz w:val="24"/>
          <w:szCs w:val="28"/>
        </w:rPr>
        <w:t xml:space="preserve">rdenanza será de seis (6) meses </w:t>
      </w:r>
      <w:r>
        <w:rPr>
          <w:rFonts w:ascii="Bookman Old Style" w:hAnsi="Bookman Old Style"/>
          <w:sz w:val="24"/>
          <w:szCs w:val="28"/>
        </w:rPr>
        <w:t>a partir de la promulgación</w:t>
      </w:r>
      <w:r w:rsidRPr="0037549C">
        <w:rPr>
          <w:rFonts w:ascii="Bookman Old Style" w:hAnsi="Bookman Old Style"/>
          <w:sz w:val="24"/>
          <w:szCs w:val="28"/>
        </w:rPr>
        <w:t xml:space="preserve"> de la presente.</w:t>
      </w:r>
    </w:p>
    <w:p w:rsidR="00450A35" w:rsidRPr="0037549C" w:rsidRDefault="00450A35" w:rsidP="0037549C">
      <w:pPr>
        <w:tabs>
          <w:tab w:val="left" w:pos="426"/>
        </w:tabs>
        <w:spacing w:after="0" w:line="240" w:lineRule="auto"/>
        <w:jc w:val="both"/>
        <w:rPr>
          <w:rFonts w:ascii="Bookman Old Style" w:hAnsi="Bookman Old Style"/>
          <w:sz w:val="24"/>
          <w:szCs w:val="28"/>
        </w:rPr>
      </w:pPr>
      <w:r w:rsidRPr="001B59F4">
        <w:rPr>
          <w:rFonts w:ascii="Bookman Old Style" w:hAnsi="Bookman Old Style"/>
          <w:b/>
          <w:sz w:val="24"/>
          <w:szCs w:val="28"/>
          <w:u w:val="single"/>
        </w:rPr>
        <w:t>ART. 13°</w:t>
      </w:r>
      <w:r>
        <w:rPr>
          <w:rFonts w:ascii="Bookman Old Style" w:hAnsi="Bookman Old Style"/>
          <w:b/>
          <w:sz w:val="24"/>
          <w:szCs w:val="28"/>
          <w:u w:val="single"/>
        </w:rPr>
        <w:t>.-</w:t>
      </w:r>
      <w:r w:rsidRPr="001B59F4">
        <w:rPr>
          <w:rFonts w:ascii="Bookman Old Style" w:hAnsi="Bookman Old Style"/>
          <w:b/>
          <w:sz w:val="24"/>
          <w:szCs w:val="28"/>
        </w:rPr>
        <w:t xml:space="preserve"> </w:t>
      </w:r>
      <w:smartTag w:uri="urn:schemas-microsoft-com:office:smarttags" w:element="PersonName">
        <w:smartTagPr>
          <w:attr w:name="ProductID" w:val="LA Autoridad"/>
        </w:smartTagPr>
        <w:r w:rsidRPr="001B59F4">
          <w:rPr>
            <w:rFonts w:ascii="Bookman Old Style" w:hAnsi="Bookman Old Style"/>
            <w:b/>
            <w:sz w:val="24"/>
            <w:szCs w:val="28"/>
          </w:rPr>
          <w:t>LA</w:t>
        </w:r>
        <w:r w:rsidRPr="0037549C">
          <w:rPr>
            <w:rFonts w:ascii="Bookman Old Style" w:hAnsi="Bookman Old Style"/>
            <w:sz w:val="24"/>
            <w:szCs w:val="28"/>
          </w:rPr>
          <w:t xml:space="preserve"> Autoridad</w:t>
        </w:r>
      </w:smartTag>
      <w:r w:rsidRPr="0037549C">
        <w:rPr>
          <w:rFonts w:ascii="Bookman Old Style" w:hAnsi="Bookman Old Style"/>
          <w:sz w:val="24"/>
          <w:szCs w:val="28"/>
        </w:rPr>
        <w:t xml:space="preserve"> de Aplicación de l</w:t>
      </w:r>
      <w:r>
        <w:rPr>
          <w:rFonts w:ascii="Bookman Old Style" w:hAnsi="Bookman Old Style"/>
          <w:sz w:val="24"/>
          <w:szCs w:val="28"/>
        </w:rPr>
        <w:t>o</w:t>
      </w:r>
      <w:r w:rsidRPr="0037549C">
        <w:rPr>
          <w:rFonts w:ascii="Bookman Old Style" w:hAnsi="Bookman Old Style"/>
          <w:sz w:val="24"/>
          <w:szCs w:val="28"/>
        </w:rPr>
        <w:t xml:space="preserve"> </w:t>
      </w:r>
      <w:r>
        <w:rPr>
          <w:rFonts w:ascii="Bookman Old Style" w:hAnsi="Bookman Old Style"/>
          <w:sz w:val="24"/>
          <w:szCs w:val="28"/>
        </w:rPr>
        <w:t xml:space="preserve">aquí normado, </w:t>
      </w:r>
      <w:r w:rsidRPr="0037549C">
        <w:rPr>
          <w:rFonts w:ascii="Bookman Old Style" w:hAnsi="Bookman Old Style"/>
          <w:sz w:val="24"/>
          <w:szCs w:val="28"/>
        </w:rPr>
        <w:t xml:space="preserve"> será </w:t>
      </w:r>
      <w:smartTag w:uri="urn:schemas-microsoft-com:office:smarttags" w:element="PersonName">
        <w:smartTagPr>
          <w:attr w:name="ProductID" w:val="la Dirección"/>
        </w:smartTagPr>
        <w:r w:rsidRPr="0037549C">
          <w:rPr>
            <w:rFonts w:ascii="Bookman Old Style" w:hAnsi="Bookman Old Style"/>
            <w:sz w:val="24"/>
            <w:szCs w:val="28"/>
          </w:rPr>
          <w:t>la Dirección</w:t>
        </w:r>
      </w:smartTag>
      <w:r>
        <w:rPr>
          <w:rFonts w:ascii="Bookman Old Style" w:hAnsi="Bookman Old Style"/>
          <w:sz w:val="24"/>
          <w:szCs w:val="28"/>
        </w:rPr>
        <w:t xml:space="preserve"> de Trá</w:t>
      </w:r>
      <w:r w:rsidRPr="0037549C">
        <w:rPr>
          <w:rFonts w:ascii="Bookman Old Style" w:hAnsi="Bookman Old Style"/>
          <w:sz w:val="24"/>
          <w:szCs w:val="28"/>
        </w:rPr>
        <w:t>nsito Municipal</w:t>
      </w:r>
      <w:r>
        <w:rPr>
          <w:rFonts w:ascii="Bookman Old Style" w:hAnsi="Bookman Old Style"/>
          <w:sz w:val="24"/>
          <w:szCs w:val="28"/>
        </w:rPr>
        <w:t>, contando</w:t>
      </w:r>
      <w:r w:rsidRPr="0037549C">
        <w:rPr>
          <w:rFonts w:ascii="Bookman Old Style" w:hAnsi="Bookman Old Style"/>
          <w:sz w:val="24"/>
          <w:szCs w:val="28"/>
        </w:rPr>
        <w:t xml:space="preserve"> con</w:t>
      </w:r>
      <w:r>
        <w:rPr>
          <w:rFonts w:ascii="Bookman Old Style" w:hAnsi="Bookman Old Style"/>
          <w:sz w:val="24"/>
          <w:szCs w:val="28"/>
        </w:rPr>
        <w:t xml:space="preserve"> la</w:t>
      </w:r>
      <w:r w:rsidRPr="0037549C">
        <w:rPr>
          <w:rFonts w:ascii="Bookman Old Style" w:hAnsi="Bookman Old Style"/>
          <w:sz w:val="24"/>
          <w:szCs w:val="28"/>
        </w:rPr>
        <w:t xml:space="preserve"> intervención del Área de</w:t>
      </w:r>
      <w:r>
        <w:rPr>
          <w:rFonts w:ascii="Bookman Old Style" w:hAnsi="Bookman Old Style"/>
          <w:sz w:val="24"/>
          <w:szCs w:val="28"/>
        </w:rPr>
        <w:t xml:space="preserve"> Asuntos</w:t>
      </w:r>
      <w:r w:rsidRPr="0037549C">
        <w:rPr>
          <w:rFonts w:ascii="Bookman Old Style" w:hAnsi="Bookman Old Style"/>
          <w:sz w:val="24"/>
          <w:szCs w:val="28"/>
        </w:rPr>
        <w:t xml:space="preserve"> Legales para</w:t>
      </w:r>
      <w:r>
        <w:rPr>
          <w:rFonts w:ascii="Bookman Old Style" w:hAnsi="Bookman Old Style"/>
          <w:sz w:val="24"/>
          <w:szCs w:val="28"/>
        </w:rPr>
        <w:t xml:space="preserve"> la redacción de los respectivos convenios.</w:t>
      </w:r>
    </w:p>
    <w:p w:rsidR="00450A35" w:rsidRPr="0037549C" w:rsidRDefault="00450A35" w:rsidP="0037549C">
      <w:pPr>
        <w:tabs>
          <w:tab w:val="left" w:pos="426"/>
        </w:tabs>
        <w:spacing w:after="0" w:line="240" w:lineRule="auto"/>
        <w:jc w:val="both"/>
        <w:rPr>
          <w:rFonts w:ascii="Bookman Old Style" w:hAnsi="Bookman Old Style"/>
          <w:sz w:val="24"/>
          <w:szCs w:val="28"/>
        </w:rPr>
      </w:pPr>
      <w:r w:rsidRPr="001B59F4">
        <w:rPr>
          <w:rFonts w:ascii="Bookman Old Style" w:hAnsi="Bookman Old Style"/>
          <w:b/>
          <w:sz w:val="24"/>
          <w:szCs w:val="28"/>
          <w:u w:val="single"/>
        </w:rPr>
        <w:t>ART.14°</w:t>
      </w:r>
      <w:r>
        <w:rPr>
          <w:rFonts w:ascii="Bookman Old Style" w:hAnsi="Bookman Old Style"/>
          <w:b/>
          <w:sz w:val="24"/>
          <w:szCs w:val="28"/>
          <w:u w:val="single"/>
        </w:rPr>
        <w:t>.-</w:t>
      </w:r>
      <w:r w:rsidRPr="001B59F4">
        <w:rPr>
          <w:rFonts w:ascii="Bookman Old Style" w:hAnsi="Bookman Old Style"/>
          <w:b/>
          <w:sz w:val="24"/>
          <w:szCs w:val="28"/>
        </w:rPr>
        <w:t xml:space="preserve"> </w:t>
      </w:r>
      <w:r>
        <w:rPr>
          <w:rFonts w:ascii="Bookman Old Style" w:hAnsi="Bookman Old Style"/>
          <w:b/>
          <w:sz w:val="24"/>
          <w:szCs w:val="28"/>
        </w:rPr>
        <w:t xml:space="preserve">POR </w:t>
      </w:r>
      <w:r w:rsidRPr="003E5816">
        <w:rPr>
          <w:rFonts w:ascii="Bookman Old Style" w:hAnsi="Bookman Old Style"/>
          <w:sz w:val="24"/>
          <w:szCs w:val="28"/>
        </w:rPr>
        <w:t>los medios masivos de comunicación de orden local</w:t>
      </w:r>
      <w:r>
        <w:rPr>
          <w:rFonts w:ascii="Bookman Old Style" w:hAnsi="Bookman Old Style"/>
          <w:sz w:val="24"/>
          <w:szCs w:val="28"/>
        </w:rPr>
        <w:t>,</w:t>
      </w:r>
      <w:r w:rsidRPr="003E5816">
        <w:rPr>
          <w:rFonts w:ascii="Bookman Old Style" w:hAnsi="Bookman Old Style"/>
          <w:sz w:val="24"/>
          <w:szCs w:val="28"/>
        </w:rPr>
        <w:t xml:space="preserve"> se le deberá dar amplia difusión a la presente.</w:t>
      </w:r>
    </w:p>
    <w:p w:rsidR="00450A35" w:rsidRDefault="00450A35" w:rsidP="0037549C">
      <w:pPr>
        <w:tabs>
          <w:tab w:val="left" w:pos="426"/>
        </w:tabs>
        <w:spacing w:after="0" w:line="240" w:lineRule="auto"/>
        <w:jc w:val="both"/>
        <w:rPr>
          <w:rFonts w:ascii="Bookman Old Style" w:hAnsi="Bookman Old Style"/>
          <w:b/>
          <w:sz w:val="24"/>
          <w:szCs w:val="28"/>
        </w:rPr>
      </w:pPr>
      <w:r w:rsidRPr="006E213C">
        <w:rPr>
          <w:rFonts w:ascii="Bookman Old Style" w:hAnsi="Bookman Old Style"/>
          <w:b/>
          <w:sz w:val="24"/>
          <w:szCs w:val="28"/>
          <w:u w:val="single"/>
        </w:rPr>
        <w:t>ART.15º</w:t>
      </w:r>
      <w:r w:rsidRPr="006E213C">
        <w:rPr>
          <w:rFonts w:ascii="Bookman Old Style" w:hAnsi="Bookman Old Style"/>
          <w:b/>
          <w:sz w:val="24"/>
          <w:szCs w:val="28"/>
        </w:rPr>
        <w:t>.- COMUNIQUESE, ETC…</w:t>
      </w:r>
    </w:p>
    <w:p w:rsidR="00450A35" w:rsidRDefault="00450A35" w:rsidP="0037549C">
      <w:pPr>
        <w:tabs>
          <w:tab w:val="left" w:pos="426"/>
        </w:tabs>
        <w:spacing w:after="0" w:line="240" w:lineRule="auto"/>
        <w:jc w:val="both"/>
        <w:rPr>
          <w:rFonts w:ascii="Bookman Old Style" w:hAnsi="Bookman Old Style"/>
          <w:b/>
          <w:sz w:val="24"/>
          <w:szCs w:val="28"/>
        </w:rPr>
      </w:pPr>
    </w:p>
    <w:p w:rsidR="00450A35" w:rsidRDefault="00450A35" w:rsidP="0037549C">
      <w:pPr>
        <w:tabs>
          <w:tab w:val="left" w:pos="426"/>
        </w:tabs>
        <w:spacing w:after="0" w:line="240" w:lineRule="auto"/>
        <w:jc w:val="both"/>
        <w:rPr>
          <w:rFonts w:ascii="Bookman Old Style" w:hAnsi="Bookman Old Style"/>
          <w:b/>
          <w:sz w:val="24"/>
          <w:szCs w:val="28"/>
        </w:rPr>
      </w:pPr>
    </w:p>
    <w:p w:rsidR="00450A35" w:rsidRDefault="00450A35" w:rsidP="0037549C">
      <w:pPr>
        <w:tabs>
          <w:tab w:val="left" w:pos="426"/>
        </w:tabs>
        <w:spacing w:after="0" w:line="240" w:lineRule="auto"/>
        <w:jc w:val="both"/>
        <w:rPr>
          <w:rFonts w:ascii="Bookman Old Style" w:hAnsi="Bookman Old Style"/>
          <w:b/>
          <w:sz w:val="24"/>
          <w:szCs w:val="28"/>
        </w:rPr>
      </w:pPr>
    </w:p>
    <w:p w:rsidR="00450A35" w:rsidRDefault="00450A35" w:rsidP="0037549C">
      <w:pPr>
        <w:tabs>
          <w:tab w:val="left" w:pos="426"/>
        </w:tabs>
        <w:spacing w:after="0" w:line="240" w:lineRule="auto"/>
        <w:jc w:val="both"/>
        <w:rPr>
          <w:rFonts w:ascii="Bookman Old Style" w:hAnsi="Bookman Old Style"/>
          <w:b/>
          <w:sz w:val="24"/>
          <w:szCs w:val="28"/>
        </w:rPr>
      </w:pPr>
    </w:p>
    <w:p w:rsidR="00450A35" w:rsidRDefault="00450A35" w:rsidP="0037549C">
      <w:pPr>
        <w:tabs>
          <w:tab w:val="left" w:pos="426"/>
        </w:tabs>
        <w:spacing w:after="0" w:line="240" w:lineRule="auto"/>
        <w:jc w:val="both"/>
        <w:rPr>
          <w:rFonts w:ascii="Bookman Old Style" w:hAnsi="Bookman Old Style"/>
          <w:b/>
          <w:sz w:val="24"/>
          <w:szCs w:val="28"/>
        </w:rPr>
      </w:pPr>
      <w:r>
        <w:rPr>
          <w:rFonts w:ascii="Bookman Old Style" w:hAnsi="Bookman Old Style"/>
          <w:b/>
          <w:sz w:val="24"/>
          <w:szCs w:val="28"/>
        </w:rPr>
        <w:t>Sala de Sesiones.</w:t>
      </w:r>
    </w:p>
    <w:p w:rsidR="00450A35" w:rsidRDefault="00450A35" w:rsidP="0037549C">
      <w:pPr>
        <w:tabs>
          <w:tab w:val="left" w:pos="426"/>
        </w:tabs>
        <w:spacing w:after="0" w:line="240" w:lineRule="auto"/>
        <w:jc w:val="both"/>
        <w:rPr>
          <w:rFonts w:ascii="Bookman Old Style" w:hAnsi="Bookman Old Style"/>
          <w:b/>
          <w:sz w:val="24"/>
          <w:szCs w:val="28"/>
        </w:rPr>
      </w:pPr>
      <w:r>
        <w:rPr>
          <w:rFonts w:ascii="Bookman Old Style" w:hAnsi="Bookman Old Style"/>
          <w:b/>
          <w:sz w:val="24"/>
          <w:szCs w:val="28"/>
        </w:rPr>
        <w:t>San José de Gualeguaychú, 24 de septiembre de 2015.</w:t>
      </w:r>
    </w:p>
    <w:p w:rsidR="00450A35" w:rsidRDefault="00450A35" w:rsidP="0037549C">
      <w:pPr>
        <w:tabs>
          <w:tab w:val="left" w:pos="426"/>
        </w:tabs>
        <w:spacing w:after="0" w:line="240" w:lineRule="auto"/>
        <w:jc w:val="both"/>
        <w:rPr>
          <w:rFonts w:ascii="Bookman Old Style" w:hAnsi="Bookman Old Style"/>
          <w:b/>
          <w:sz w:val="24"/>
          <w:szCs w:val="28"/>
        </w:rPr>
      </w:pPr>
      <w:r>
        <w:rPr>
          <w:rFonts w:ascii="Bookman Old Style" w:hAnsi="Bookman Old Style"/>
          <w:b/>
          <w:sz w:val="24"/>
          <w:szCs w:val="28"/>
        </w:rPr>
        <w:t>Carlos Caballier, Presidente – Ignacio Farfán, Secretario.</w:t>
      </w:r>
    </w:p>
    <w:p w:rsidR="00450A35" w:rsidRPr="006E213C" w:rsidRDefault="00450A35" w:rsidP="0037549C">
      <w:pPr>
        <w:tabs>
          <w:tab w:val="left" w:pos="426"/>
        </w:tabs>
        <w:spacing w:after="0" w:line="240" w:lineRule="auto"/>
        <w:jc w:val="both"/>
        <w:rPr>
          <w:rFonts w:ascii="Bookman Old Style" w:hAnsi="Bookman Old Style"/>
          <w:b/>
          <w:sz w:val="24"/>
          <w:szCs w:val="28"/>
        </w:rPr>
      </w:pPr>
      <w:r>
        <w:rPr>
          <w:rFonts w:ascii="Bookman Old Style" w:hAnsi="Bookman Old Style"/>
          <w:b/>
          <w:sz w:val="24"/>
          <w:szCs w:val="28"/>
        </w:rPr>
        <w:t>Es copia fiel que, Certifico.</w:t>
      </w:r>
    </w:p>
    <w:p w:rsidR="00450A35" w:rsidRPr="0037549C" w:rsidRDefault="00450A35" w:rsidP="0037549C">
      <w:pPr>
        <w:tabs>
          <w:tab w:val="left" w:pos="426"/>
        </w:tabs>
        <w:spacing w:after="0" w:line="240" w:lineRule="auto"/>
        <w:jc w:val="both"/>
        <w:rPr>
          <w:rFonts w:ascii="Bookman Old Style" w:hAnsi="Bookman Old Style"/>
          <w:sz w:val="24"/>
          <w:szCs w:val="28"/>
        </w:rPr>
      </w:pPr>
    </w:p>
    <w:p w:rsidR="00450A35" w:rsidRPr="0037549C" w:rsidRDefault="00450A35" w:rsidP="0037549C">
      <w:pPr>
        <w:tabs>
          <w:tab w:val="left" w:pos="426"/>
        </w:tabs>
        <w:spacing w:after="0" w:line="240" w:lineRule="auto"/>
        <w:jc w:val="both"/>
        <w:rPr>
          <w:rFonts w:ascii="Bookman Old Style" w:hAnsi="Bookman Old Style"/>
          <w:sz w:val="24"/>
          <w:szCs w:val="28"/>
        </w:rPr>
      </w:pPr>
    </w:p>
    <w:p w:rsidR="00450A35" w:rsidRPr="0037549C" w:rsidRDefault="00450A35" w:rsidP="0037549C">
      <w:pPr>
        <w:tabs>
          <w:tab w:val="left" w:pos="426"/>
        </w:tabs>
        <w:spacing w:after="0" w:line="240" w:lineRule="auto"/>
        <w:jc w:val="both"/>
        <w:rPr>
          <w:rFonts w:ascii="Bookman Old Style" w:hAnsi="Bookman Old Style"/>
          <w:sz w:val="24"/>
          <w:szCs w:val="28"/>
        </w:rPr>
      </w:pPr>
    </w:p>
    <w:sectPr w:rsidR="00450A35" w:rsidRPr="0037549C" w:rsidSect="00E947C6">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854A31"/>
    <w:rsid w:val="00043F84"/>
    <w:rsid w:val="00044FA5"/>
    <w:rsid w:val="00047F14"/>
    <w:rsid w:val="00050649"/>
    <w:rsid w:val="000510E7"/>
    <w:rsid w:val="000557EF"/>
    <w:rsid w:val="00057EB1"/>
    <w:rsid w:val="00060930"/>
    <w:rsid w:val="00064D7C"/>
    <w:rsid w:val="0007372C"/>
    <w:rsid w:val="00093395"/>
    <w:rsid w:val="00094506"/>
    <w:rsid w:val="000965DF"/>
    <w:rsid w:val="000B3BD1"/>
    <w:rsid w:val="000B7628"/>
    <w:rsid w:val="000C2405"/>
    <w:rsid w:val="000C6DB8"/>
    <w:rsid w:val="000D26BA"/>
    <w:rsid w:val="0011458B"/>
    <w:rsid w:val="0012016E"/>
    <w:rsid w:val="0014224C"/>
    <w:rsid w:val="00150492"/>
    <w:rsid w:val="00151C55"/>
    <w:rsid w:val="001569B4"/>
    <w:rsid w:val="00157698"/>
    <w:rsid w:val="00161FB6"/>
    <w:rsid w:val="001876BA"/>
    <w:rsid w:val="001A481F"/>
    <w:rsid w:val="001B3146"/>
    <w:rsid w:val="001B59F4"/>
    <w:rsid w:val="001C11BD"/>
    <w:rsid w:val="001C2938"/>
    <w:rsid w:val="001C4924"/>
    <w:rsid w:val="001D7F24"/>
    <w:rsid w:val="001E2B0F"/>
    <w:rsid w:val="00241BEA"/>
    <w:rsid w:val="002428B9"/>
    <w:rsid w:val="00242DBD"/>
    <w:rsid w:val="00251EFA"/>
    <w:rsid w:val="00253E3F"/>
    <w:rsid w:val="00291A8B"/>
    <w:rsid w:val="002A178D"/>
    <w:rsid w:val="002A442B"/>
    <w:rsid w:val="002A464A"/>
    <w:rsid w:val="002D716E"/>
    <w:rsid w:val="0031387D"/>
    <w:rsid w:val="0032372F"/>
    <w:rsid w:val="00323B7C"/>
    <w:rsid w:val="0033023C"/>
    <w:rsid w:val="0033445A"/>
    <w:rsid w:val="0034706F"/>
    <w:rsid w:val="00350303"/>
    <w:rsid w:val="003523CD"/>
    <w:rsid w:val="0037549C"/>
    <w:rsid w:val="003775EF"/>
    <w:rsid w:val="003779D1"/>
    <w:rsid w:val="00380495"/>
    <w:rsid w:val="00394E7F"/>
    <w:rsid w:val="003B7095"/>
    <w:rsid w:val="003D4B39"/>
    <w:rsid w:val="003E2187"/>
    <w:rsid w:val="003E5816"/>
    <w:rsid w:val="003F2639"/>
    <w:rsid w:val="00423171"/>
    <w:rsid w:val="004375CC"/>
    <w:rsid w:val="00442FC7"/>
    <w:rsid w:val="00450A35"/>
    <w:rsid w:val="004C08CF"/>
    <w:rsid w:val="004E3090"/>
    <w:rsid w:val="0050180F"/>
    <w:rsid w:val="00514B54"/>
    <w:rsid w:val="00525A23"/>
    <w:rsid w:val="005601D4"/>
    <w:rsid w:val="005B086A"/>
    <w:rsid w:val="005B109D"/>
    <w:rsid w:val="005B4AAB"/>
    <w:rsid w:val="005C1A72"/>
    <w:rsid w:val="005C7009"/>
    <w:rsid w:val="005E0017"/>
    <w:rsid w:val="005E18F2"/>
    <w:rsid w:val="005F3B38"/>
    <w:rsid w:val="00613B68"/>
    <w:rsid w:val="0064617D"/>
    <w:rsid w:val="006676A4"/>
    <w:rsid w:val="0067208F"/>
    <w:rsid w:val="00690572"/>
    <w:rsid w:val="006A18C4"/>
    <w:rsid w:val="006A7023"/>
    <w:rsid w:val="006A760D"/>
    <w:rsid w:val="006B1FCD"/>
    <w:rsid w:val="006B5DC1"/>
    <w:rsid w:val="006C36EE"/>
    <w:rsid w:val="006E213C"/>
    <w:rsid w:val="006F0B25"/>
    <w:rsid w:val="006F14E7"/>
    <w:rsid w:val="006F51FA"/>
    <w:rsid w:val="00703AF6"/>
    <w:rsid w:val="0071519A"/>
    <w:rsid w:val="00785587"/>
    <w:rsid w:val="00785DB7"/>
    <w:rsid w:val="00793509"/>
    <w:rsid w:val="007B52EB"/>
    <w:rsid w:val="007E35C8"/>
    <w:rsid w:val="007E7368"/>
    <w:rsid w:val="008010E5"/>
    <w:rsid w:val="00815A30"/>
    <w:rsid w:val="0081680C"/>
    <w:rsid w:val="00835A26"/>
    <w:rsid w:val="00837254"/>
    <w:rsid w:val="008464EA"/>
    <w:rsid w:val="00847A39"/>
    <w:rsid w:val="00854A31"/>
    <w:rsid w:val="00871C7B"/>
    <w:rsid w:val="0087724C"/>
    <w:rsid w:val="00877FDC"/>
    <w:rsid w:val="008929BD"/>
    <w:rsid w:val="008E16DA"/>
    <w:rsid w:val="008E2EBF"/>
    <w:rsid w:val="00904B44"/>
    <w:rsid w:val="009077DC"/>
    <w:rsid w:val="0093263E"/>
    <w:rsid w:val="00941E89"/>
    <w:rsid w:val="0094557F"/>
    <w:rsid w:val="009765BD"/>
    <w:rsid w:val="009A5999"/>
    <w:rsid w:val="009B1A4E"/>
    <w:rsid w:val="009D37AB"/>
    <w:rsid w:val="00A15B2F"/>
    <w:rsid w:val="00A3002B"/>
    <w:rsid w:val="00A31675"/>
    <w:rsid w:val="00A35E71"/>
    <w:rsid w:val="00A5015B"/>
    <w:rsid w:val="00A67CF5"/>
    <w:rsid w:val="00A76ED0"/>
    <w:rsid w:val="00A82FBB"/>
    <w:rsid w:val="00A90E37"/>
    <w:rsid w:val="00AA5033"/>
    <w:rsid w:val="00AA674D"/>
    <w:rsid w:val="00AC2867"/>
    <w:rsid w:val="00B03859"/>
    <w:rsid w:val="00B1759A"/>
    <w:rsid w:val="00B2346F"/>
    <w:rsid w:val="00B775A2"/>
    <w:rsid w:val="00BA08E3"/>
    <w:rsid w:val="00BA6A05"/>
    <w:rsid w:val="00BB28CD"/>
    <w:rsid w:val="00C04566"/>
    <w:rsid w:val="00C30175"/>
    <w:rsid w:val="00C3029A"/>
    <w:rsid w:val="00C4053A"/>
    <w:rsid w:val="00C62010"/>
    <w:rsid w:val="00C65B8D"/>
    <w:rsid w:val="00C673C4"/>
    <w:rsid w:val="00C87232"/>
    <w:rsid w:val="00C90FA0"/>
    <w:rsid w:val="00CA711B"/>
    <w:rsid w:val="00CB655E"/>
    <w:rsid w:val="00CC479B"/>
    <w:rsid w:val="00CE066B"/>
    <w:rsid w:val="00CE3C60"/>
    <w:rsid w:val="00CF79AB"/>
    <w:rsid w:val="00D056F4"/>
    <w:rsid w:val="00D05A37"/>
    <w:rsid w:val="00D112A6"/>
    <w:rsid w:val="00D311B3"/>
    <w:rsid w:val="00D41AD0"/>
    <w:rsid w:val="00D63632"/>
    <w:rsid w:val="00D719AF"/>
    <w:rsid w:val="00D9352F"/>
    <w:rsid w:val="00D97833"/>
    <w:rsid w:val="00DB513B"/>
    <w:rsid w:val="00DC13AE"/>
    <w:rsid w:val="00DC29F5"/>
    <w:rsid w:val="00DE0A6C"/>
    <w:rsid w:val="00DE44D0"/>
    <w:rsid w:val="00DF15AE"/>
    <w:rsid w:val="00E22144"/>
    <w:rsid w:val="00E51C63"/>
    <w:rsid w:val="00E810BF"/>
    <w:rsid w:val="00E92989"/>
    <w:rsid w:val="00E947C6"/>
    <w:rsid w:val="00EA77E7"/>
    <w:rsid w:val="00EB5271"/>
    <w:rsid w:val="00EC0E6A"/>
    <w:rsid w:val="00ED7E1A"/>
    <w:rsid w:val="00EE0690"/>
    <w:rsid w:val="00F0743F"/>
    <w:rsid w:val="00F271CA"/>
    <w:rsid w:val="00F4363E"/>
    <w:rsid w:val="00F50D64"/>
    <w:rsid w:val="00F60DB2"/>
    <w:rsid w:val="00F677A4"/>
    <w:rsid w:val="00FA7CF7"/>
    <w:rsid w:val="00FD1DB7"/>
    <w:rsid w:val="00FD4AF5"/>
    <w:rsid w:val="00FE21B4"/>
    <w:rsid w:val="00FE298C"/>
    <w:rsid w:val="00FF4B22"/>
  </w:rsids>
  <m:mathPr>
    <m:mathFont m:val="Cambria Math"/>
    <m:brkBin m:val="before"/>
    <m:brkBinSub m:val="--"/>
    <m:smallFrac m:val="off"/>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ES_tradnl" w:eastAsia="es-ES_trad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7C6"/>
    <w:pPr>
      <w:spacing w:after="200" w:line="276" w:lineRule="auto"/>
    </w:pPr>
    <w:rPr>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1319</Words>
  <Characters>7256</Characters>
  <Application>Microsoft Office Word</Application>
  <DocSecurity>0</DocSecurity>
  <Lines>60</Lines>
  <Paragraphs>17</Paragraphs>
  <ScaleCrop>false</ScaleCrop>
  <Company/>
  <LinksUpToDate>false</LinksUpToDate>
  <CharactersWithSpaces>8558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Motos y autos</dc:title>
  <dc:subject/>
  <dc:creator>nuevo</dc:creator>
  <cp:keywords/>
  <dc:description/>
  <cp:lastModifiedBy>WinuE</cp:lastModifiedBy>
  <cp:revision>2</cp:revision>
  <cp:lastPrinted>2015-09-21T11:56:00Z</cp:lastPrinted>
  <dcterms:created xsi:type="dcterms:W3CDTF">2016-07-01T12:33:00Z</dcterms:created>
  <dcterms:modified xsi:type="dcterms:W3CDTF">2016-07-01T12:33:00Z</dcterms:modified>
</cp:coreProperties>
</file>